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2C350C" w:rsidR="001E41F3" w:rsidRPr="00111629" w:rsidRDefault="001E41F3">
      <w:pPr>
        <w:pStyle w:val="CRCoverPage"/>
        <w:tabs>
          <w:tab w:val="right" w:pos="9639"/>
        </w:tabs>
        <w:spacing w:after="0"/>
        <w:rPr>
          <w:b/>
          <w:i/>
          <w:noProof/>
          <w:sz w:val="28"/>
        </w:rPr>
      </w:pPr>
      <w:r w:rsidRPr="00111629">
        <w:rPr>
          <w:b/>
          <w:noProof/>
          <w:sz w:val="24"/>
        </w:rPr>
        <w:t>3GPP TSG-</w:t>
      </w:r>
      <w:r w:rsidR="0093368D" w:rsidRPr="00111629">
        <w:rPr>
          <w:b/>
          <w:noProof/>
          <w:sz w:val="24"/>
        </w:rPr>
        <w:fldChar w:fldCharType="begin"/>
      </w:r>
      <w:r w:rsidR="0093368D" w:rsidRPr="00111629">
        <w:rPr>
          <w:b/>
          <w:noProof/>
          <w:sz w:val="24"/>
        </w:rPr>
        <w:instrText xml:space="preserve"> DOCPROPERTY  TSG/WGRef  \* MERGEFORMAT </w:instrText>
      </w:r>
      <w:r w:rsidR="0093368D" w:rsidRPr="00111629">
        <w:rPr>
          <w:b/>
          <w:noProof/>
          <w:sz w:val="24"/>
        </w:rPr>
        <w:fldChar w:fldCharType="separate"/>
      </w:r>
      <w:r w:rsidR="003609EF" w:rsidRPr="00111629">
        <w:rPr>
          <w:b/>
          <w:noProof/>
          <w:sz w:val="24"/>
        </w:rPr>
        <w:t>SA2</w:t>
      </w:r>
      <w:r w:rsidR="0093368D" w:rsidRPr="00111629">
        <w:rPr>
          <w:b/>
          <w:noProof/>
          <w:sz w:val="24"/>
        </w:rPr>
        <w:fldChar w:fldCharType="end"/>
      </w:r>
      <w:r w:rsidR="00C66BA2" w:rsidRPr="00111629">
        <w:rPr>
          <w:b/>
          <w:noProof/>
          <w:sz w:val="24"/>
        </w:rPr>
        <w:t xml:space="preserve"> </w:t>
      </w:r>
      <w:r w:rsidRPr="00111629">
        <w:rPr>
          <w:b/>
          <w:noProof/>
          <w:sz w:val="24"/>
        </w:rPr>
        <w:t>Meeting #</w:t>
      </w:r>
      <w:r w:rsidR="008E0752" w:rsidRPr="00111629">
        <w:rPr>
          <w:b/>
          <w:noProof/>
          <w:sz w:val="24"/>
        </w:rPr>
        <w:fldChar w:fldCharType="begin"/>
      </w:r>
      <w:r w:rsidR="008E0752" w:rsidRPr="00111629">
        <w:rPr>
          <w:b/>
          <w:noProof/>
          <w:sz w:val="24"/>
        </w:rPr>
        <w:instrText xml:space="preserve"> DOCPROPERTY  MtgSeq  \* MERGEFORMAT </w:instrText>
      </w:r>
      <w:r w:rsidR="008E0752" w:rsidRPr="00111629">
        <w:rPr>
          <w:b/>
          <w:noProof/>
          <w:sz w:val="24"/>
        </w:rPr>
        <w:fldChar w:fldCharType="separate"/>
      </w:r>
      <w:r w:rsidR="008E0752" w:rsidRPr="00111629">
        <w:rPr>
          <w:b/>
          <w:noProof/>
          <w:sz w:val="24"/>
        </w:rPr>
        <w:t>165</w:t>
      </w:r>
      <w:r w:rsidR="008E0752" w:rsidRPr="00111629">
        <w:rPr>
          <w:b/>
          <w:noProof/>
          <w:sz w:val="24"/>
        </w:rPr>
        <w:fldChar w:fldCharType="end"/>
      </w:r>
      <w:r w:rsidR="00C66597" w:rsidRPr="00111629">
        <w:fldChar w:fldCharType="begin"/>
      </w:r>
      <w:r w:rsidR="00C66597" w:rsidRPr="00111629">
        <w:instrText xml:space="preserve"> DOCPROPERTY  MtgTitle  \* MERGEFORMAT </w:instrText>
      </w:r>
      <w:r w:rsidR="00C66597" w:rsidRPr="00111629">
        <w:fldChar w:fldCharType="end"/>
      </w:r>
      <w:r w:rsidRPr="00111629">
        <w:rPr>
          <w:b/>
          <w:i/>
          <w:noProof/>
          <w:sz w:val="28"/>
        </w:rPr>
        <w:tab/>
      </w:r>
      <w:r w:rsidR="00252072" w:rsidRPr="00111629">
        <w:rPr>
          <w:b/>
          <w:i/>
          <w:noProof/>
          <w:sz w:val="28"/>
        </w:rPr>
        <w:t>S2-2410</w:t>
      </w:r>
      <w:r w:rsidR="008D5A70" w:rsidRPr="00111629">
        <w:rPr>
          <w:b/>
          <w:i/>
          <w:noProof/>
          <w:sz w:val="28"/>
        </w:rPr>
        <w:t>924</w:t>
      </w:r>
    </w:p>
    <w:p w14:paraId="7CB45193" w14:textId="20BD356D" w:rsidR="001E41F3" w:rsidRPr="00111629" w:rsidRDefault="00E759B9" w:rsidP="005E2C44">
      <w:pPr>
        <w:pStyle w:val="CRCoverPage"/>
        <w:outlineLvl w:val="0"/>
        <w:rPr>
          <w:rFonts w:cs="Arial"/>
          <w:b/>
          <w:i/>
          <w:iCs/>
          <w:noProof/>
          <w:color w:val="0000FF"/>
          <w:szCs w:val="16"/>
        </w:rPr>
      </w:pPr>
      <w:r w:rsidRPr="00111629">
        <w:rPr>
          <w:b/>
          <w:noProof/>
          <w:sz w:val="24"/>
        </w:rPr>
        <w:t>Hyderabad</w:t>
      </w:r>
      <w:r w:rsidR="001E41F3" w:rsidRPr="00111629">
        <w:rPr>
          <w:b/>
          <w:noProof/>
          <w:sz w:val="24"/>
        </w:rPr>
        <w:t xml:space="preserve">, </w:t>
      </w:r>
      <w:r w:rsidRPr="00111629">
        <w:rPr>
          <w:b/>
          <w:noProof/>
          <w:sz w:val="24"/>
        </w:rPr>
        <w:t>India</w:t>
      </w:r>
      <w:r w:rsidR="001E41F3"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StartDate  \* MERGEFORMAT </w:instrText>
      </w:r>
      <w:r w:rsidR="0093368D" w:rsidRPr="00111629">
        <w:rPr>
          <w:b/>
          <w:noProof/>
          <w:sz w:val="24"/>
        </w:rPr>
        <w:fldChar w:fldCharType="separate"/>
      </w:r>
      <w:r w:rsidR="003609EF" w:rsidRPr="00111629">
        <w:rPr>
          <w:b/>
          <w:noProof/>
          <w:sz w:val="24"/>
        </w:rPr>
        <w:t>1</w:t>
      </w:r>
      <w:r w:rsidRPr="00111629">
        <w:rPr>
          <w:b/>
          <w:noProof/>
          <w:sz w:val="24"/>
        </w:rPr>
        <w:t>4</w:t>
      </w:r>
      <w:r w:rsidR="003609EF" w:rsidRPr="00111629">
        <w:rPr>
          <w:b/>
          <w:noProof/>
          <w:sz w:val="24"/>
        </w:rPr>
        <w:t xml:space="preserve">th </w:t>
      </w:r>
      <w:r w:rsidRPr="00111629">
        <w:rPr>
          <w:b/>
          <w:noProof/>
          <w:sz w:val="24"/>
        </w:rPr>
        <w:t>Oct</w:t>
      </w:r>
      <w:r w:rsidR="003609EF" w:rsidRPr="00111629">
        <w:rPr>
          <w:b/>
          <w:noProof/>
          <w:sz w:val="24"/>
        </w:rPr>
        <w:t xml:space="preserve"> 2024</w:t>
      </w:r>
      <w:r w:rsidR="0093368D" w:rsidRPr="00111629">
        <w:rPr>
          <w:b/>
          <w:noProof/>
          <w:sz w:val="24"/>
        </w:rPr>
        <w:fldChar w:fldCharType="end"/>
      </w:r>
      <w:r w:rsidR="00547111" w:rsidRPr="00111629">
        <w:rPr>
          <w:b/>
          <w:noProof/>
          <w:sz w:val="24"/>
        </w:rPr>
        <w:t xml:space="preserve"> </w:t>
      </w:r>
      <w:r w:rsidRPr="00111629">
        <w:rPr>
          <w:b/>
          <w:noProof/>
          <w:sz w:val="24"/>
        </w:rPr>
        <w:t>–</w:t>
      </w:r>
      <w:r w:rsidR="00547111"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EndDate  \* MERGEFORMAT </w:instrText>
      </w:r>
      <w:r w:rsidR="0093368D" w:rsidRPr="00111629">
        <w:rPr>
          <w:b/>
          <w:noProof/>
          <w:sz w:val="24"/>
        </w:rPr>
        <w:fldChar w:fldCharType="separate"/>
      </w:r>
      <w:r w:rsidRPr="00111629">
        <w:rPr>
          <w:b/>
          <w:noProof/>
          <w:sz w:val="24"/>
        </w:rPr>
        <w:t>18th</w:t>
      </w:r>
      <w:r w:rsidR="003609EF" w:rsidRPr="00111629">
        <w:rPr>
          <w:b/>
          <w:noProof/>
          <w:sz w:val="24"/>
        </w:rPr>
        <w:t xml:space="preserve"> </w:t>
      </w:r>
      <w:r w:rsidRPr="00111629">
        <w:rPr>
          <w:b/>
          <w:noProof/>
          <w:sz w:val="24"/>
        </w:rPr>
        <w:t>Oct</w:t>
      </w:r>
      <w:r w:rsidR="003609EF" w:rsidRPr="00111629">
        <w:rPr>
          <w:b/>
          <w:noProof/>
          <w:sz w:val="24"/>
        </w:rPr>
        <w:t xml:space="preserve"> 2024</w:t>
      </w:r>
      <w:r w:rsidR="0093368D" w:rsidRPr="00111629">
        <w:rPr>
          <w:b/>
          <w:noProof/>
          <w:sz w:val="24"/>
        </w:rPr>
        <w:fldChar w:fldCharType="end"/>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Pr="00111629">
        <w:rPr>
          <w:b/>
          <w:noProof/>
          <w:sz w:val="24"/>
        </w:rPr>
        <w:tab/>
      </w:r>
      <w:r w:rsidRPr="00111629">
        <w:rPr>
          <w:b/>
          <w:noProof/>
          <w:sz w:val="24"/>
        </w:rPr>
        <w:tab/>
      </w:r>
      <w:r w:rsidR="00037A26" w:rsidRPr="00111629">
        <w:rPr>
          <w:rFonts w:cs="Arial"/>
          <w:b/>
          <w:i/>
          <w:iCs/>
          <w:noProof/>
          <w:color w:val="0000FF"/>
          <w:szCs w:val="16"/>
        </w:rPr>
        <w:t xml:space="preserve">(was </w:t>
      </w:r>
      <w:r w:rsidRPr="00111629">
        <w:rPr>
          <w:rFonts w:cs="Arial"/>
          <w:b/>
          <w:i/>
          <w:iCs/>
          <w:noProof/>
          <w:color w:val="0000FF"/>
          <w:szCs w:val="16"/>
        </w:rPr>
        <w:t>S2-24</w:t>
      </w:r>
      <w:r w:rsidR="00865865" w:rsidRPr="00111629">
        <w:rPr>
          <w:rFonts w:cs="Arial"/>
          <w:b/>
          <w:i/>
          <w:iCs/>
          <w:noProof/>
          <w:color w:val="0000FF"/>
          <w:szCs w:val="16"/>
        </w:rPr>
        <w:t>10</w:t>
      </w:r>
      <w:r w:rsidR="00111629" w:rsidRPr="00111629">
        <w:rPr>
          <w:rFonts w:cs="Arial"/>
          <w:b/>
          <w:i/>
          <w:iCs/>
          <w:noProof/>
          <w:color w:val="0000FF"/>
          <w:szCs w:val="16"/>
        </w:rPr>
        <w:t>657</w:t>
      </w:r>
      <w:r w:rsidR="00037A26" w:rsidRPr="0011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77777777" w:rsidR="001E41F3" w:rsidRPr="00111629" w:rsidRDefault="0093368D" w:rsidP="00547111">
            <w:pPr>
              <w:pStyle w:val="CRCoverPage"/>
              <w:spacing w:after="0"/>
              <w:rPr>
                <w:noProof/>
              </w:rPr>
            </w:pPr>
            <w:r w:rsidRPr="00111629">
              <w:rPr>
                <w:b/>
                <w:noProof/>
                <w:sz w:val="28"/>
              </w:rPr>
              <w:fldChar w:fldCharType="begin"/>
            </w:r>
            <w:r w:rsidRPr="00111629">
              <w:rPr>
                <w:b/>
                <w:noProof/>
                <w:sz w:val="28"/>
              </w:rPr>
              <w:instrText xml:space="preserve"> DOCPROPERTY  Cr#  \* MERGEFORMAT </w:instrText>
            </w:r>
            <w:r w:rsidRPr="00111629">
              <w:rPr>
                <w:b/>
                <w:noProof/>
                <w:sz w:val="28"/>
              </w:rPr>
              <w:fldChar w:fldCharType="separate"/>
            </w:r>
            <w:r w:rsidR="00E13F3D" w:rsidRPr="00111629">
              <w:rPr>
                <w:b/>
                <w:noProof/>
                <w:sz w:val="28"/>
              </w:rPr>
              <w:t>3801</w:t>
            </w:r>
            <w:r w:rsidRPr="00111629">
              <w:rPr>
                <w:b/>
                <w:noProof/>
                <w:sz w:val="28"/>
              </w:rPr>
              <w:fldChar w:fldCharType="end"/>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31852185" w:rsidR="001E41F3" w:rsidRPr="00111629" w:rsidRDefault="00111629" w:rsidP="00F04A2A">
            <w:pPr>
              <w:pStyle w:val="CRCoverPage"/>
              <w:spacing w:after="0"/>
              <w:jc w:val="center"/>
              <w:rPr>
                <w:b/>
                <w:noProof/>
              </w:rPr>
            </w:pPr>
            <w:r w:rsidRPr="00111629">
              <w:rPr>
                <w:b/>
                <w:noProof/>
                <w:sz w:val="28"/>
              </w:rPr>
              <w:t>10</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5D0DA7BC"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19.0.0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4" w:anchor="_blank" w:history="1">
              <w:r w:rsidRPr="00111629">
                <w:rPr>
                  <w:rStyle w:val="Hyperlink"/>
                  <w:rFonts w:cs="Arial"/>
                  <w:b/>
                  <w:i/>
                  <w:noProof/>
                  <w:color w:val="FF0000"/>
                </w:rPr>
                <w:t>HE</w:t>
              </w:r>
              <w:bookmarkStart w:id="0" w:name="_Hlt497126619"/>
              <w:r w:rsidRPr="00111629">
                <w:rPr>
                  <w:rStyle w:val="Hyperlink"/>
                  <w:rFonts w:cs="Arial"/>
                  <w:b/>
                  <w:i/>
                  <w:noProof/>
                  <w:color w:val="FF0000"/>
                </w:rPr>
                <w:t>L</w:t>
              </w:r>
              <w:bookmarkEnd w:id="0"/>
              <w:r w:rsidRPr="00111629">
                <w:rPr>
                  <w:rStyle w:val="Hyperlink"/>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5" w:history="1">
              <w:r w:rsidR="00DE34CF" w:rsidRPr="00111629">
                <w:rPr>
                  <w:rStyle w:val="Hyperlink"/>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r w:rsidRPr="00111629">
              <w:rPr>
                <w:b/>
                <w:caps/>
                <w:noProof/>
              </w:rPr>
              <w:t>X</w:t>
            </w: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11629" w:rsidRDefault="00000000">
            <w:pPr>
              <w:pStyle w:val="CRCoverPage"/>
              <w:spacing w:after="0"/>
              <w:ind w:left="100"/>
              <w:rPr>
                <w:noProof/>
              </w:rPr>
            </w:pPr>
            <w:fldSimple w:instr=" DOCPROPERTY  CrTitle  \* MERGEFORMAT ">
              <w:r w:rsidR="002640DD" w:rsidRPr="00111629">
                <w:t>Introduction of Store and Forward feature in EPC</w:t>
              </w:r>
            </w:fldSimple>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75CA59F7" w14:textId="62CCACA2" w:rsidR="001E41F3" w:rsidRDefault="00EB30B3">
            <w:pPr>
              <w:pStyle w:val="CRCoverPage"/>
              <w:spacing w:after="0"/>
              <w:ind w:left="100"/>
              <w:rPr>
                <w:noProof/>
              </w:rPr>
            </w:pPr>
            <w:r>
              <w:rPr>
                <w:noProof/>
              </w:rPr>
              <w:t>N</w:t>
            </w:r>
            <w:r w:rsidRPr="00111629">
              <w:rPr>
                <w:noProof/>
              </w:rPr>
              <w:t>okia,</w:t>
            </w:r>
            <w:r>
              <w:rPr>
                <w:noProof/>
              </w:rPr>
              <w:t xml:space="preserve"> </w:t>
            </w:r>
            <w:r w:rsidR="00E87405" w:rsidRPr="00111629">
              <w:rPr>
                <w:noProof/>
              </w:rPr>
              <w:t xml:space="preserve">Sateliot, </w:t>
            </w:r>
            <w:r w:rsidR="00DA45C5" w:rsidRPr="00111629">
              <w:rPr>
                <w:noProof/>
              </w:rPr>
              <w:t>Qualcomm</w:t>
            </w:r>
            <w:r w:rsidR="00936E18" w:rsidRPr="00111629">
              <w:rPr>
                <w:noProof/>
              </w:rPr>
              <w:t>, LGE</w:t>
            </w:r>
            <w:r w:rsidR="0060046A" w:rsidRPr="00111629">
              <w:rPr>
                <w:noProof/>
              </w:rPr>
              <w:t xml:space="preserve">, </w:t>
            </w:r>
            <w:ins w:id="1" w:author="LTHM2" w:date="2024-10-16T19:18:00Z">
              <w:r w:rsidR="0060046A" w:rsidRPr="00111629">
                <w:rPr>
                  <w:noProof/>
                </w:rPr>
                <w:t>OPPO</w:t>
              </w:r>
            </w:ins>
            <w:ins w:id="2" w:author="LTHM3" w:date="2024-10-17T07:38:00Z">
              <w:r w:rsidR="004F52BD">
                <w:rPr>
                  <w:noProof/>
                </w:rPr>
                <w:t>, SHARP</w:t>
              </w:r>
            </w:ins>
            <w:ins w:id="3" w:author="LTHM4" w:date="2024-10-17T14:21:00Z">
              <w:r w:rsidR="00F0202A">
                <w:rPr>
                  <w:noProof/>
                </w:rPr>
                <w:t>, Google</w:t>
              </w:r>
            </w:ins>
            <w:r>
              <w:rPr>
                <w:noProof/>
              </w:rPr>
              <w:t xml:space="preserve">, </w:t>
            </w:r>
            <w:r w:rsidRPr="00111629">
              <w:rPr>
                <w:noProof/>
              </w:rPr>
              <w:t>CATT</w:t>
            </w:r>
            <w:r>
              <w:rPr>
                <w:noProof/>
              </w:rPr>
              <w:t>,</w:t>
            </w:r>
          </w:p>
          <w:p w14:paraId="298AA482" w14:textId="5933A564" w:rsidR="00EB30B3" w:rsidRPr="00111629" w:rsidRDefault="00EB30B3">
            <w:pPr>
              <w:pStyle w:val="CRCoverPage"/>
              <w:spacing w:after="0"/>
              <w:ind w:left="100"/>
              <w:rPr>
                <w:noProof/>
              </w:rPr>
            </w:pPr>
            <w:r w:rsidRPr="00111629">
              <w:rPr>
                <w:noProof/>
              </w:rPr>
              <w:fldChar w:fldCharType="begin"/>
            </w:r>
            <w:r w:rsidRPr="00111629">
              <w:rPr>
                <w:noProof/>
              </w:rPr>
              <w:instrText xml:space="preserve"> DOCPROPERTY  SourceIfWg  \* MERGEFORMAT </w:instrText>
            </w:r>
            <w:r w:rsidRPr="00111629">
              <w:rPr>
                <w:noProof/>
              </w:rPr>
              <w:fldChar w:fldCharType="separate"/>
            </w:r>
            <w:r w:rsidRPr="00111629">
              <w:rPr>
                <w:noProof/>
              </w:rPr>
              <w:t xml:space="preserve">[Novamint, NEC, Tencent, </w:t>
            </w:r>
            <w:r w:rsidRPr="00111629">
              <w:rPr>
                <w:noProof/>
              </w:rPr>
              <w:fldChar w:fldCharType="end"/>
            </w:r>
            <w:r w:rsidRPr="00111629">
              <w:rPr>
                <w:noProof/>
              </w:rPr>
              <w:t xml:space="preserve"> Intel, Vivo],</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27610A8"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4DEF871C"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00D24991" w:rsidRPr="00111629">
              <w:rPr>
                <w:noProof/>
              </w:rPr>
              <w:t>2024-</w:t>
            </w:r>
            <w:r w:rsidR="00DA45C5" w:rsidRPr="00111629">
              <w:rPr>
                <w:noProof/>
              </w:rPr>
              <w:t>10-14</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6" w:history="1">
              <w:r w:rsidRPr="00111629">
                <w:rPr>
                  <w:rStyle w:val="Hyperlink"/>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Pr="00111629" w:rsidRDefault="00037A26" w:rsidP="00037A26">
            <w:pPr>
              <w:pStyle w:val="CRCoverPage"/>
              <w:spacing w:after="0"/>
              <w:ind w:left="100"/>
              <w:rPr>
                <w:noProof/>
              </w:rPr>
            </w:pPr>
            <w:r w:rsidRPr="00111629">
              <w:rPr>
                <w:noProof/>
              </w:rPr>
              <w:t xml:space="preserve">The approved </w:t>
            </w:r>
            <w:r w:rsidRPr="00111629">
              <w:t>5GSAT_ARCH_Ph3</w:t>
            </w:r>
            <w:r w:rsidRPr="00111629">
              <w:rPr>
                <w:noProof/>
              </w:rPr>
              <w:t xml:space="preserve"> work item (SP-240986) is set to specify the architecture enhancements, functionalities and procedures to support Store and Forward operation mode based on conclusions of TR 23.700-29 (clause 8.2).</w:t>
            </w:r>
          </w:p>
          <w:p w14:paraId="145CF398" w14:textId="77777777" w:rsidR="00037A26" w:rsidRPr="00111629" w:rsidRDefault="00037A26" w:rsidP="00037A26">
            <w:pPr>
              <w:pStyle w:val="CRCoverPage"/>
              <w:spacing w:after="0"/>
              <w:ind w:left="100"/>
              <w:rPr>
                <w:noProof/>
              </w:rPr>
            </w:pPr>
          </w:p>
          <w:p w14:paraId="708AA7DE" w14:textId="4CF9C969" w:rsidR="001E41F3" w:rsidRPr="00111629" w:rsidRDefault="00037A26" w:rsidP="00037A26">
            <w:pPr>
              <w:pStyle w:val="CRCoverPage"/>
              <w:spacing w:after="0"/>
              <w:ind w:left="100"/>
              <w:rPr>
                <w:noProof/>
              </w:rPr>
            </w:pPr>
            <w:r w:rsidRPr="00111629">
              <w:rPr>
                <w:noProof/>
              </w:rPr>
              <w:t>This paper adds the general description of the Store and Forward feature and corresponding architecture enhancements in TS 23.401.</w:t>
            </w: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00923FCB" w:rsidR="00CD36A8" w:rsidRPr="00111629" w:rsidRDefault="00CD36A8" w:rsidP="00CD36A8">
            <w:pPr>
              <w:pStyle w:val="CRCoverPage"/>
              <w:spacing w:after="0"/>
              <w:ind w:left="100"/>
              <w:rPr>
                <w:noProof/>
              </w:rPr>
            </w:pPr>
            <w:r w:rsidRPr="00111629">
              <w:rPr>
                <w:noProof/>
              </w:rPr>
              <w:t>1. Introduction of Store and Forward Architectural options.</w:t>
            </w:r>
          </w:p>
          <w:p w14:paraId="31C656EC" w14:textId="41131A22" w:rsidR="001E41F3" w:rsidRPr="00111629" w:rsidRDefault="00CD36A8" w:rsidP="00CD36A8">
            <w:pPr>
              <w:pStyle w:val="CRCoverPage"/>
              <w:spacing w:after="0"/>
              <w:ind w:left="100"/>
              <w:rPr>
                <w:noProof/>
              </w:rPr>
            </w:pPr>
            <w:r w:rsidRPr="00111629">
              <w:rPr>
                <w:noProof/>
              </w:rPr>
              <w:t>2. Generic principles of Store and Forward Satellite operation.</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Pr="00111629" w:rsidRDefault="00CD36A8">
            <w:pPr>
              <w:pStyle w:val="CRCoverPage"/>
              <w:spacing w:after="0"/>
              <w:ind w:left="100"/>
              <w:rPr>
                <w:noProof/>
              </w:rPr>
            </w:pPr>
            <w:r w:rsidRPr="00111629">
              <w:rPr>
                <w:noProof/>
              </w:rPr>
              <w:t xml:space="preserve">Missing support of Store and Forward feature in </w:t>
            </w:r>
            <w:r w:rsidRPr="00111629">
              <w:t xml:space="preserve">5GSAT_ARCH_Ph3 in </w:t>
            </w:r>
            <w:r w:rsidRPr="00111629">
              <w:rPr>
                <w:noProof/>
              </w:rPr>
              <w:t>Rel-19.</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Pr="00111629" w:rsidRDefault="00CD36A8">
            <w:pPr>
              <w:pStyle w:val="CRCoverPage"/>
              <w:spacing w:after="0"/>
              <w:ind w:left="100"/>
              <w:rPr>
                <w:noProof/>
              </w:rPr>
            </w:pPr>
            <w:r w:rsidRPr="00111629">
              <w:rPr>
                <w:noProof/>
              </w:rPr>
              <w:t>3.1, 3.2, (new) 4.13.X</w:t>
            </w:r>
            <w:r w:rsidR="00085E8D" w:rsidRPr="00111629">
              <w:rPr>
                <w:noProof/>
              </w:rPr>
              <w:t>, (new) 4.13.X.1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629" w:rsidRDefault="001E41F3">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lastRenderedPageBreak/>
        <w:t>FIRST CHANGE</w:t>
      </w:r>
    </w:p>
    <w:p w14:paraId="1F8193BC" w14:textId="77777777" w:rsidR="00CD36A8" w:rsidRPr="00111629" w:rsidRDefault="00CD36A8" w:rsidP="00CD36A8">
      <w:pPr>
        <w:pStyle w:val="Heading1"/>
      </w:pPr>
      <w:bookmarkStart w:id="4" w:name="_Toc170189784"/>
      <w:r w:rsidRPr="00111629">
        <w:t>3</w:t>
      </w:r>
      <w:r w:rsidRPr="00111629">
        <w:tab/>
        <w:t>Definitions and abbreviations</w:t>
      </w:r>
      <w:bookmarkEnd w:id="4"/>
    </w:p>
    <w:p w14:paraId="490D67BE" w14:textId="77777777" w:rsidR="00CD36A8" w:rsidRPr="00111629" w:rsidRDefault="00CD36A8" w:rsidP="00CD36A8">
      <w:pPr>
        <w:pStyle w:val="Heading2"/>
      </w:pPr>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170189785"/>
      <w:r w:rsidRPr="00111629">
        <w:t>3.1</w:t>
      </w:r>
      <w:r w:rsidRPr="00111629">
        <w:tab/>
        <w:t>Definitions</w:t>
      </w:r>
      <w:bookmarkEnd w:id="5"/>
      <w:bookmarkEnd w:id="6"/>
      <w:bookmarkEnd w:id="7"/>
      <w:bookmarkEnd w:id="8"/>
      <w:bookmarkEnd w:id="9"/>
      <w:bookmarkEnd w:id="10"/>
      <w:bookmarkEnd w:id="11"/>
      <w:bookmarkEnd w:id="12"/>
    </w:p>
    <w:p w14:paraId="2251B2B3" w14:textId="77777777" w:rsidR="00CD36A8" w:rsidRPr="00111629" w:rsidRDefault="00CD36A8" w:rsidP="00CD36A8">
      <w:pPr>
        <w:keepNext/>
        <w:keepLines/>
      </w:pPr>
      <w:r w:rsidRPr="00111629">
        <w:t>For the purposes of the present document, the terms and definitions given in TR 21.905 [1] and the following apply. A term defined in the present document takes precedence over the definition of the same term, if any, in TR 21.905 [1].</w:t>
      </w:r>
    </w:p>
    <w:p w14:paraId="33414C3A" w14:textId="77777777" w:rsidR="00CD36A8" w:rsidRPr="00111629" w:rsidRDefault="00CD36A8" w:rsidP="00CD36A8">
      <w:pPr>
        <w:keepLines/>
      </w:pPr>
      <w:r w:rsidRPr="00111629">
        <w:rPr>
          <w:b/>
        </w:rPr>
        <w:t>MME Pool Area:</w:t>
      </w:r>
      <w:r w:rsidRPr="001116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111629" w:rsidRDefault="00CD36A8" w:rsidP="00CD36A8">
      <w:pPr>
        <w:keepLines/>
      </w:pPr>
      <w:r w:rsidRPr="00111629">
        <w:rPr>
          <w:b/>
        </w:rPr>
        <w:t>Serving GW Service Area:</w:t>
      </w:r>
      <w:r w:rsidRPr="00111629">
        <w:t xml:space="preserve"> A </w:t>
      </w:r>
      <w:r w:rsidRPr="00111629">
        <w:rPr>
          <w:bCs/>
        </w:rPr>
        <w:t>Serving GW Service</w:t>
      </w:r>
      <w:r w:rsidRPr="00111629">
        <w:t xml:space="preserve"> Area is defined as an area within which a UE may be served without need to change the Serving GW. A </w:t>
      </w:r>
      <w:r w:rsidRPr="00111629">
        <w:rPr>
          <w:bCs/>
        </w:rPr>
        <w:t>Serving GW Service</w:t>
      </w:r>
      <w:r w:rsidRPr="00111629">
        <w:t xml:space="preserve"> Area is served by one or more Serving GWs in parallel. </w:t>
      </w:r>
      <w:r w:rsidRPr="00111629">
        <w:rPr>
          <w:bCs/>
        </w:rPr>
        <w:t>Serving GW Service</w:t>
      </w:r>
      <w:r w:rsidRPr="00111629">
        <w:t xml:space="preserve"> Areas are a collection of complete Tracking Areas. </w:t>
      </w:r>
      <w:r w:rsidRPr="00111629">
        <w:rPr>
          <w:bCs/>
        </w:rPr>
        <w:t>Serving GW Service</w:t>
      </w:r>
      <w:r w:rsidRPr="00111629">
        <w:t xml:space="preserve"> Areas may overlap each other.</w:t>
      </w:r>
    </w:p>
    <w:p w14:paraId="4BD6EAB4" w14:textId="77777777" w:rsidR="00CD36A8" w:rsidRPr="00111629" w:rsidRDefault="00CD36A8" w:rsidP="00CD36A8">
      <w:pPr>
        <w:keepLines/>
      </w:pPr>
      <w:r w:rsidRPr="00111629">
        <w:rPr>
          <w:b/>
        </w:rPr>
        <w:t>PDN Connection:</w:t>
      </w:r>
      <w:r w:rsidRPr="00111629">
        <w:t xml:space="preserve"> The association between a PDN represented by an APN and a UE, represented by one IPv4 address and/or one IPv6 prefix (for IP PDN Type) or by the UE Identity (for Non-IP and Ethernet PDN Types).</w:t>
      </w:r>
    </w:p>
    <w:p w14:paraId="0EF6E139" w14:textId="77777777" w:rsidR="00CD36A8" w:rsidRPr="00111629" w:rsidRDefault="00CD36A8" w:rsidP="00CD36A8">
      <w:pPr>
        <w:keepLines/>
      </w:pPr>
      <w:r w:rsidRPr="00111629">
        <w:rPr>
          <w:b/>
        </w:rPr>
        <w:t>Default Bearer:</w:t>
      </w:r>
      <w:r w:rsidRPr="00111629">
        <w:t xml:space="preserve"> The EPS bearer which is first established for a new PDN connection and remains established throughout the lifetime of the PDN connection.</w:t>
      </w:r>
    </w:p>
    <w:p w14:paraId="302AF56A" w14:textId="77777777" w:rsidR="00CD36A8" w:rsidRPr="00111629" w:rsidRDefault="00CD36A8" w:rsidP="00CD36A8">
      <w:pPr>
        <w:keepLines/>
      </w:pPr>
      <w:r w:rsidRPr="00111629">
        <w:rPr>
          <w:b/>
        </w:rPr>
        <w:t>Default APN:</w:t>
      </w:r>
      <w:r w:rsidRPr="00111629">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111629" w:rsidRDefault="00CD36A8" w:rsidP="00CD36A8">
      <w:r w:rsidRPr="00111629">
        <w:rPr>
          <w:b/>
        </w:rPr>
        <w:t>eCall Only Mode:</w:t>
      </w:r>
      <w:r w:rsidRPr="00111629">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0AE89E33" w14:textId="77777777" w:rsidR="00CD36A8" w:rsidRPr="00111629" w:rsidRDefault="00CD36A8" w:rsidP="00CD36A8">
      <w:r w:rsidRPr="00111629">
        <w:rPr>
          <w:b/>
        </w:rPr>
        <w:t>PDN Connection to the SCEF:</w:t>
      </w:r>
      <w:r w:rsidRPr="0011162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1909BBE8" w14:textId="77777777" w:rsidR="00CD36A8" w:rsidRPr="00111629" w:rsidRDefault="00CD36A8" w:rsidP="00CD36A8">
      <w:r w:rsidRPr="00111629">
        <w:rPr>
          <w:b/>
        </w:rPr>
        <w:t>Emergency attached UE:</w:t>
      </w:r>
      <w:r w:rsidRPr="00111629">
        <w:t xml:space="preserve"> A UE which only has bearer(s) related to emergency bearer service.</w:t>
      </w:r>
    </w:p>
    <w:p w14:paraId="257A81A8" w14:textId="77777777" w:rsidR="00CD36A8" w:rsidRPr="00111629" w:rsidRDefault="00CD36A8" w:rsidP="00CD36A8">
      <w:pPr>
        <w:pStyle w:val="NO"/>
      </w:pPr>
      <w:r w:rsidRPr="00111629">
        <w:t>NOTE 1:</w:t>
      </w:r>
      <w:r w:rsidRPr="00111629">
        <w:tab/>
        <w:t>The above term is equivalent to the term "attached for emergency bearer services" as specified in TS 24.301 [46].</w:t>
      </w:r>
    </w:p>
    <w:p w14:paraId="67CCE3B8" w14:textId="77777777" w:rsidR="00CD36A8" w:rsidRPr="00111629" w:rsidRDefault="00CD36A8" w:rsidP="00CD36A8">
      <w:r w:rsidRPr="00111629">
        <w:rPr>
          <w:b/>
        </w:rPr>
        <w:t>LIPA PDN connection:</w:t>
      </w:r>
      <w:r w:rsidRPr="00111629">
        <w:t xml:space="preserve"> a PDN Connection for local access (e.g. for IP or Ethernet access) for a UE connected to a HeNB.</w:t>
      </w:r>
    </w:p>
    <w:p w14:paraId="3A48F3F1" w14:textId="77777777" w:rsidR="00CD36A8" w:rsidRPr="00111629" w:rsidRDefault="00CD36A8" w:rsidP="00CD36A8">
      <w:r w:rsidRPr="00111629">
        <w:rPr>
          <w:b/>
        </w:rPr>
        <w:t>en-gNB:</w:t>
      </w:r>
      <w:r w:rsidRPr="00111629">
        <w:t xml:space="preserve"> As defined in TS 37.340 [85].</w:t>
      </w:r>
    </w:p>
    <w:p w14:paraId="1BC3462F" w14:textId="77777777" w:rsidR="00CD36A8" w:rsidRPr="00111629" w:rsidRDefault="00CD36A8" w:rsidP="00CD36A8">
      <w:r w:rsidRPr="00111629">
        <w:rPr>
          <w:b/>
        </w:rPr>
        <w:t>SIPTO at local network PDN connection:</w:t>
      </w:r>
      <w:r w:rsidRPr="00111629">
        <w:t xml:space="preserve"> a PDN connection for SIPTO at local network for a UE connected to a (H)eNB.</w:t>
      </w:r>
    </w:p>
    <w:p w14:paraId="2D68468D" w14:textId="77777777" w:rsidR="00CD36A8" w:rsidRPr="00111629" w:rsidRDefault="00CD36A8" w:rsidP="00CD36A8">
      <w:r w:rsidRPr="00111629">
        <w:rPr>
          <w:b/>
        </w:rPr>
        <w:t>Correlation ID:</w:t>
      </w:r>
      <w:r w:rsidRPr="00111629">
        <w:t xml:space="preserve"> For a LIPA PDN connection, Correlation ID is a parameter that enables direct user plane path between the HeNB and L-GW.</w:t>
      </w:r>
    </w:p>
    <w:p w14:paraId="14676205" w14:textId="77777777" w:rsidR="00CD36A8" w:rsidRPr="00111629" w:rsidRDefault="00CD36A8" w:rsidP="00CD36A8">
      <w:r w:rsidRPr="00111629">
        <w:rPr>
          <w:b/>
        </w:rPr>
        <w:t>SIPTO Correlation ID:</w:t>
      </w:r>
      <w:r w:rsidRPr="00111629">
        <w:t xml:space="preserve"> For a SIPTO at local network PDN connection, SIPTO Correlation ID is a parameter that enables direct user plane path between the (H)eNB and L-GW when they are collocated.</w:t>
      </w:r>
    </w:p>
    <w:p w14:paraId="5D2828A4" w14:textId="77777777" w:rsidR="00CD36A8" w:rsidRPr="00111629" w:rsidRDefault="00CD36A8" w:rsidP="00CD36A8">
      <w:r w:rsidRPr="00111629">
        <w:rPr>
          <w:b/>
        </w:rPr>
        <w:t>Local Home Network:</w:t>
      </w:r>
      <w:r w:rsidRPr="00111629">
        <w:t xml:space="preserve"> A set of (H)eNBs and L-GWs in the standalone GW architecture, where the (H)eNBs have IP connectivity for SIPTO at the Local Network via all the L-GWs.</w:t>
      </w:r>
    </w:p>
    <w:p w14:paraId="68ABF8B6" w14:textId="77777777" w:rsidR="00CD36A8" w:rsidRPr="00111629" w:rsidRDefault="00CD36A8" w:rsidP="00CD36A8">
      <w:r w:rsidRPr="00111629">
        <w:rPr>
          <w:b/>
        </w:rPr>
        <w:t>Local Home Network ID:</w:t>
      </w:r>
      <w:r w:rsidRPr="00111629">
        <w:t xml:space="preserve"> An identifier that uniquely identifies a Local Home Network within a PLMN.</w:t>
      </w:r>
    </w:p>
    <w:p w14:paraId="287155DB" w14:textId="77777777" w:rsidR="00CD36A8" w:rsidRPr="00111629" w:rsidRDefault="00CD36A8" w:rsidP="00CD36A8">
      <w:r w:rsidRPr="00111629">
        <w:rPr>
          <w:b/>
        </w:rPr>
        <w:lastRenderedPageBreak/>
        <w:t>Presence Reporting Area:</w:t>
      </w:r>
      <w:r w:rsidRPr="00111629">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111629">
        <w:rPr>
          <w:noProof/>
        </w:rPr>
        <w:t>eNodeBs</w:t>
      </w:r>
      <w:r w:rsidRPr="00111629">
        <w:t xml:space="preserve"> and/or cells. There are two types of Presence Reporting Areas: "UE-dedicated Presence Reporting Areas" and "Core Network pre-configured Presence Reporting Areas" that apply to an MME pool.</w:t>
      </w:r>
    </w:p>
    <w:p w14:paraId="1EF77014" w14:textId="77777777" w:rsidR="00CD36A8" w:rsidRPr="00111629" w:rsidRDefault="00CD36A8" w:rsidP="00CD36A8">
      <w:r w:rsidRPr="00111629">
        <w:rPr>
          <w:b/>
        </w:rPr>
        <w:t>RAN user plane congestion:</w:t>
      </w:r>
      <w:r w:rsidRPr="00111629">
        <w:t xml:space="preserve"> RAN user plane congestion occurs when the demand for RAN resources exceeds the available RAN capacity to deliver the user data for a prolonged period of time.</w:t>
      </w:r>
    </w:p>
    <w:p w14:paraId="1593679D" w14:textId="77777777" w:rsidR="00CD36A8" w:rsidRPr="00111629" w:rsidRDefault="00CD36A8" w:rsidP="00CD36A8">
      <w:pPr>
        <w:pStyle w:val="NO"/>
      </w:pPr>
      <w:r w:rsidRPr="00111629">
        <w:t>NOTE 2:</w:t>
      </w:r>
      <w:r w:rsidRPr="00111629">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111629" w:rsidRDefault="00CD36A8" w:rsidP="00CD36A8">
      <w:r w:rsidRPr="00111629">
        <w:rPr>
          <w:b/>
        </w:rPr>
        <w:t xml:space="preserve">IOPS-capable </w:t>
      </w:r>
      <w:r w:rsidRPr="00111629">
        <w:rPr>
          <w:noProof/>
        </w:rPr>
        <w:t>eNodeB</w:t>
      </w:r>
      <w:r w:rsidRPr="00111629">
        <w:rPr>
          <w:b/>
        </w:rPr>
        <w:t>:</w:t>
      </w:r>
      <w:r w:rsidRPr="00111629">
        <w:t xml:space="preserve"> an </w:t>
      </w:r>
      <w:r w:rsidRPr="00111629">
        <w:rPr>
          <w:noProof/>
        </w:rPr>
        <w:t>eNodeB</w:t>
      </w:r>
      <w:r w:rsidRPr="00111629">
        <w:t xml:space="preserve"> that has the capability of IOPS mode operation, which provides local connectivity (e.g. for IP or Ethernet) and public safety services to IOPS-enabled UEs via a Local EPC when the </w:t>
      </w:r>
      <w:r w:rsidRPr="00111629">
        <w:rPr>
          <w:noProof/>
        </w:rPr>
        <w:t>eNodeB</w:t>
      </w:r>
      <w:r w:rsidRPr="00111629">
        <w:t xml:space="preserve"> has lost backhaul to the Macro EPC or it has no backhaul to the Macro EPC.</w:t>
      </w:r>
    </w:p>
    <w:p w14:paraId="78163CF2" w14:textId="77777777" w:rsidR="00CD36A8" w:rsidRPr="00111629" w:rsidRDefault="00CD36A8" w:rsidP="00CD36A8">
      <w:r w:rsidRPr="00111629">
        <w:rPr>
          <w:b/>
        </w:rPr>
        <w:t>IOPS network:</w:t>
      </w:r>
      <w:r w:rsidRPr="00111629">
        <w:t xml:space="preserve"> an IOPS network consists of one or more </w:t>
      </w:r>
      <w:r w:rsidRPr="00111629">
        <w:rPr>
          <w:noProof/>
        </w:rPr>
        <w:t>eNodeBs</w:t>
      </w:r>
      <w:r w:rsidRPr="00111629">
        <w:t xml:space="preserve"> operating in IOPS mode and connected to a Local EPC.</w:t>
      </w:r>
    </w:p>
    <w:p w14:paraId="082CF67F" w14:textId="77777777" w:rsidR="00CD36A8" w:rsidRPr="00111629" w:rsidRDefault="00CD36A8" w:rsidP="00CD36A8">
      <w:r w:rsidRPr="00111629">
        <w:rPr>
          <w:b/>
        </w:rPr>
        <w:t>Local EPC:</w:t>
      </w:r>
      <w:r w:rsidRPr="00111629">
        <w:t xml:space="preserve"> a Local EPC is an entity which provides functionality that </w:t>
      </w:r>
      <w:r w:rsidRPr="00111629">
        <w:rPr>
          <w:noProof/>
        </w:rPr>
        <w:t>eNodeBs</w:t>
      </w:r>
      <w:r w:rsidRPr="00111629">
        <w:t xml:space="preserve"> in IOPS mode of operation use, instead of the Macro EPC, in order to support public safety services.</w:t>
      </w:r>
    </w:p>
    <w:p w14:paraId="3FF90CE0" w14:textId="77777777" w:rsidR="00CD36A8" w:rsidRPr="00111629" w:rsidRDefault="00CD36A8" w:rsidP="00CD36A8">
      <w:r w:rsidRPr="00111629">
        <w:rPr>
          <w:b/>
        </w:rPr>
        <w:t>Macro EPC:</w:t>
      </w:r>
      <w:r w:rsidRPr="00111629">
        <w:t xml:space="preserve"> the EPC which serves an </w:t>
      </w:r>
      <w:r w:rsidRPr="00111629">
        <w:rPr>
          <w:noProof/>
        </w:rPr>
        <w:t>eNodeB</w:t>
      </w:r>
      <w:r w:rsidRPr="00111629">
        <w:t xml:space="preserve"> when it is not in IOPS mode of operation.</w:t>
      </w:r>
    </w:p>
    <w:p w14:paraId="506FC3B1" w14:textId="77777777" w:rsidR="00CD36A8" w:rsidRPr="00111629" w:rsidRDefault="00CD36A8" w:rsidP="00CD36A8">
      <w:r w:rsidRPr="00111629">
        <w:rPr>
          <w:b/>
        </w:rPr>
        <w:t>Nomadic EPS:</w:t>
      </w:r>
      <w:r w:rsidRPr="00111629">
        <w:t xml:space="preserve"> a deployable system which has the capability to provide radio access (via deployable IOPS-capable </w:t>
      </w:r>
      <w:r w:rsidRPr="00111629">
        <w:rPr>
          <w:noProof/>
        </w:rPr>
        <w:t>eNodeB</w:t>
      </w:r>
      <w:r w:rsidRPr="00111629">
        <w:t>(s)), local connectivity (e.g. for IP or Ethernet) and public safety services to IOPS-enabled UEs in the absence of normal EPS</w:t>
      </w:r>
    </w:p>
    <w:p w14:paraId="6AB340BA" w14:textId="77777777" w:rsidR="00CD36A8" w:rsidRPr="00111629" w:rsidRDefault="00CD36A8" w:rsidP="00CD36A8">
      <w:r w:rsidRPr="00111629">
        <w:rPr>
          <w:b/>
          <w:bCs/>
        </w:rPr>
        <w:t>Multi-USIM UE:</w:t>
      </w:r>
      <w:r w:rsidRPr="00111629">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111629" w:rsidRDefault="00CD36A8" w:rsidP="00CD36A8">
      <w:r w:rsidRPr="00111629">
        <w:rPr>
          <w:b/>
        </w:rPr>
        <w:t>IOPS-enabled UE:</w:t>
      </w:r>
      <w:r w:rsidRPr="00111629">
        <w:t xml:space="preserve"> is an UE that is configured to use networks operating in IOPS mode.</w:t>
      </w:r>
    </w:p>
    <w:p w14:paraId="67515E24" w14:textId="77777777" w:rsidR="00CD36A8" w:rsidRPr="00111629" w:rsidRDefault="00CD36A8" w:rsidP="00CD36A8">
      <w:r w:rsidRPr="00111629">
        <w:rPr>
          <w:b/>
        </w:rPr>
        <w:t>Cellular IoT:</w:t>
      </w:r>
      <w:r w:rsidRPr="001116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958955" w14:textId="77777777" w:rsidR="00CD36A8" w:rsidRPr="00111629" w:rsidRDefault="00CD36A8" w:rsidP="00CD36A8">
      <w:r w:rsidRPr="00111629">
        <w:rPr>
          <w:b/>
        </w:rPr>
        <w:t>Narrowband-IoT:</w:t>
      </w:r>
      <w:r w:rsidRPr="001116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EC25E30" w14:textId="77777777" w:rsidR="00CD36A8" w:rsidRPr="00111629" w:rsidRDefault="00CD36A8" w:rsidP="00CD36A8">
      <w:r w:rsidRPr="00111629">
        <w:rPr>
          <w:b/>
        </w:rPr>
        <w:t>LTE-M:</w:t>
      </w:r>
      <w:r w:rsidRPr="001116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111629" w:rsidRDefault="00CD36A8" w:rsidP="00CD36A8">
      <w:r w:rsidRPr="00111629">
        <w:rPr>
          <w:b/>
        </w:rPr>
        <w:t>WB-E-UTRAN:</w:t>
      </w:r>
      <w:r w:rsidRPr="00111629">
        <w:t xml:space="preserve"> in the RAN, WB-E-UTRAN is the part of E-UTRAN that excludes NB-IoT. In the Core Network, the WB-E-UTRAN also excludes LTE-M. Unless otherwise stated in this specification, WB-E-UTRAN also includes satellite access.</w:t>
      </w:r>
    </w:p>
    <w:p w14:paraId="17810ED0" w14:textId="77777777" w:rsidR="00CD36A8" w:rsidRPr="00111629" w:rsidRDefault="00CD36A8" w:rsidP="00CD36A8">
      <w:r w:rsidRPr="00111629">
        <w:rPr>
          <w:b/>
        </w:rPr>
        <w:t>DCN-ID:</w:t>
      </w:r>
      <w:r w:rsidRPr="00111629">
        <w:t xml:space="preserve"> DCN identity identifies a specific dedicated core network (DCN).</w:t>
      </w:r>
    </w:p>
    <w:p w14:paraId="4D21FCC2" w14:textId="77777777" w:rsidR="00CD36A8" w:rsidRPr="00111629" w:rsidRDefault="00CD36A8" w:rsidP="00CD36A8">
      <w:r w:rsidRPr="00111629">
        <w:t>For the purposes of the present document, the following terms and definitions given in TS 23.167 [81] apply:</w:t>
      </w:r>
    </w:p>
    <w:p w14:paraId="2BEA707D" w14:textId="77777777" w:rsidR="00CD36A8" w:rsidRPr="00111629" w:rsidRDefault="00CD36A8" w:rsidP="00CD36A8">
      <w:r w:rsidRPr="00111629">
        <w:rPr>
          <w:b/>
        </w:rPr>
        <w:t>eCall Over IMS:</w:t>
      </w:r>
      <w:r w:rsidRPr="00111629">
        <w:t xml:space="preserve"> See TS 23.167 [81].</w:t>
      </w:r>
    </w:p>
    <w:p w14:paraId="5BEA2AA6" w14:textId="77777777" w:rsidR="00CD36A8" w:rsidRPr="00111629" w:rsidRDefault="00CD36A8" w:rsidP="00CD36A8">
      <w:r w:rsidRPr="00111629">
        <w:rPr>
          <w:b/>
        </w:rPr>
        <w:t>RLOS attached UE:</w:t>
      </w:r>
      <w:r w:rsidRPr="00111629">
        <w:t xml:space="preserve"> A UE is attached only for accessing Restricted Local Operator Services (see TS 23.221 [27]).</w:t>
      </w:r>
    </w:p>
    <w:p w14:paraId="417307D5" w14:textId="77777777" w:rsidR="00CD36A8" w:rsidRPr="00111629" w:rsidRDefault="00CD36A8" w:rsidP="00CD36A8">
      <w:bookmarkStart w:id="13" w:name="_Toc19171694"/>
      <w:r w:rsidRPr="00111629">
        <w:rPr>
          <w:b/>
          <w:bCs/>
        </w:rPr>
        <w:t>IAB-donor:</w:t>
      </w:r>
      <w:r w:rsidRPr="001116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Pr="00111629" w:rsidRDefault="00CD36A8" w:rsidP="00CD36A8">
      <w:r w:rsidRPr="00111629">
        <w:rPr>
          <w:b/>
          <w:bCs/>
        </w:rPr>
        <w:t xml:space="preserve">IAB-node: </w:t>
      </w:r>
      <w:r w:rsidRPr="00111629">
        <w:t>A relay node that supports wireless in-band and out-of-band relaying of NR access traffic via NR Uu backhaul links. It supports the UE function and the DU function of the CU/DU architecture for IAB defined in TS 38.401 [90].</w:t>
      </w:r>
    </w:p>
    <w:p w14:paraId="28C75DDF" w14:textId="77777777" w:rsidR="00CD36A8" w:rsidRPr="00111629" w:rsidRDefault="00CD36A8" w:rsidP="00CD36A8">
      <w:bookmarkStart w:id="14" w:name="_Toc27843978"/>
      <w:bookmarkStart w:id="15" w:name="_Toc36134136"/>
      <w:bookmarkStart w:id="16" w:name="_Toc45175817"/>
      <w:bookmarkStart w:id="17" w:name="_Toc51761847"/>
      <w:bookmarkStart w:id="18" w:name="_Toc51762332"/>
      <w:bookmarkStart w:id="19" w:name="_Toc51762815"/>
      <w:r w:rsidRPr="00111629">
        <w:rPr>
          <w:b/>
          <w:bCs/>
        </w:rPr>
        <w:lastRenderedPageBreak/>
        <w:t>Feeder link:</w:t>
      </w:r>
      <w:r w:rsidRPr="00111629">
        <w:t xml:space="preserve"> as defined in TS 36.300 [6].</w:t>
      </w:r>
    </w:p>
    <w:p w14:paraId="0368F009" w14:textId="77777777" w:rsidR="00CD36A8" w:rsidRPr="00111629" w:rsidRDefault="00CD36A8" w:rsidP="00CD36A8">
      <w:r w:rsidRPr="00111629">
        <w:rPr>
          <w:b/>
          <w:bCs/>
        </w:rPr>
        <w:t>Service link:</w:t>
      </w:r>
      <w:r w:rsidRPr="00111629">
        <w:t xml:space="preserve"> as defined in TS 36.300 [6]</w:t>
      </w:r>
    </w:p>
    <w:p w14:paraId="4995909F" w14:textId="77777777" w:rsidR="00865865" w:rsidRPr="00111629" w:rsidRDefault="00865865" w:rsidP="00865865">
      <w:pPr>
        <w:rPr>
          <w:ins w:id="20" w:author="LTHM0" w:date="2024-10-15T13:46:00Z"/>
          <w:lang w:eastAsia="en-GB"/>
        </w:rPr>
      </w:pPr>
      <w:ins w:id="21" w:author="LTHM0" w:date="2024-10-15T13:46:00Z">
        <w:r w:rsidRPr="00111629">
          <w:rPr>
            <w:b/>
            <w:bCs/>
            <w:lang w:eastAsia="en-GB"/>
          </w:rPr>
          <w:t>Store and Forward Satellite operation:</w:t>
        </w:r>
        <w:r w:rsidRPr="00111629">
          <w:rPr>
            <w:lang w:eastAsia="en-GB"/>
          </w:rPr>
          <w:t xml:space="preserve"> An operation mode that provides to the UE a</w:t>
        </w:r>
        <w:r w:rsidRPr="00111629" w:rsidDel="00C311ED">
          <w:rPr>
            <w:lang w:eastAsia="en-GB"/>
          </w:rPr>
          <w:t xml:space="preserve"> </w:t>
        </w:r>
        <w:r w:rsidRPr="00111629">
          <w:rPr>
            <w:lang w:eastAsia="en-GB"/>
          </w:rPr>
          <w:t xml:space="preserve">communication service when the serving satellite has a discontinuous connection to the ground network and such connection is not available when the satellite is interacting with the UE. </w:t>
        </w:r>
      </w:ins>
    </w:p>
    <w:p w14:paraId="09D9FDE7" w14:textId="77777777" w:rsidR="00865865" w:rsidRPr="00111629" w:rsidRDefault="00865865" w:rsidP="00865865">
      <w:pPr>
        <w:rPr>
          <w:ins w:id="22" w:author="LTHM0" w:date="2024-10-15T13:46:00Z"/>
        </w:rPr>
      </w:pPr>
      <w:ins w:id="23" w:author="LTHM0" w:date="2024-10-15T13:46:00Z">
        <w:r w:rsidRPr="00111629">
          <w:rPr>
            <w:b/>
            <w:bCs/>
          </w:rPr>
          <w:t xml:space="preserve">S&amp;F Mode: </w:t>
        </w:r>
        <w:r w:rsidRPr="00111629">
          <w:rPr>
            <w:bCs/>
          </w:rPr>
          <w:t xml:space="preserve">The mode in which the UE, </w:t>
        </w:r>
        <w:r w:rsidRPr="00111629">
          <w:t>RAN</w:t>
        </w:r>
        <w:r w:rsidRPr="00111629">
          <w:rPr>
            <w:bCs/>
          </w:rPr>
          <w:t xml:space="preserve"> and </w:t>
        </w:r>
        <w:r w:rsidRPr="00111629">
          <w:t>core network entities perform</w:t>
        </w:r>
        <w:r w:rsidRPr="00111629">
          <w:rPr>
            <w:bCs/>
          </w:rPr>
          <w:t xml:space="preserve"> Store and Forward Satellite operation</w:t>
        </w:r>
        <w:r w:rsidRPr="00111629">
          <w:t>.</w:t>
        </w:r>
      </w:ins>
    </w:p>
    <w:p w14:paraId="2EA6FA9F" w14:textId="77777777" w:rsidR="00865865" w:rsidRPr="00111629" w:rsidRDefault="00865865" w:rsidP="00CD36A8"/>
    <w:p w14:paraId="14A649EB"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SECOND CHANGE</w:t>
      </w:r>
    </w:p>
    <w:p w14:paraId="4A6E7458" w14:textId="77777777" w:rsidR="00CD36A8" w:rsidRPr="00111629" w:rsidRDefault="00CD36A8" w:rsidP="00CD36A8">
      <w:pPr>
        <w:pStyle w:val="Heading2"/>
      </w:pPr>
      <w:bookmarkStart w:id="24" w:name="_Toc170189786"/>
      <w:r w:rsidRPr="00111629">
        <w:t>3.2</w:t>
      </w:r>
      <w:r w:rsidRPr="00111629">
        <w:tab/>
        <w:t>Abbreviations</w:t>
      </w:r>
      <w:bookmarkEnd w:id="13"/>
      <w:bookmarkEnd w:id="14"/>
      <w:bookmarkEnd w:id="15"/>
      <w:bookmarkEnd w:id="16"/>
      <w:bookmarkEnd w:id="17"/>
      <w:bookmarkEnd w:id="18"/>
      <w:bookmarkEnd w:id="19"/>
      <w:bookmarkEnd w:id="24"/>
    </w:p>
    <w:p w14:paraId="0A7221BF" w14:textId="77777777" w:rsidR="00CD36A8" w:rsidRPr="00111629" w:rsidRDefault="00CD36A8" w:rsidP="00CD36A8">
      <w:r w:rsidRPr="00111629">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111629" w:rsidRDefault="00CD36A8" w:rsidP="00CD36A8">
      <w:pPr>
        <w:pStyle w:val="EW"/>
      </w:pPr>
      <w:r w:rsidRPr="00111629">
        <w:t>5GS</w:t>
      </w:r>
      <w:r w:rsidRPr="00111629">
        <w:tab/>
        <w:t>5G System</w:t>
      </w:r>
    </w:p>
    <w:p w14:paraId="3374BF01" w14:textId="77777777" w:rsidR="00CD36A8" w:rsidRPr="00111629" w:rsidRDefault="00CD36A8" w:rsidP="00CD36A8">
      <w:pPr>
        <w:pStyle w:val="EW"/>
      </w:pPr>
      <w:r w:rsidRPr="00111629">
        <w:t>AF</w:t>
      </w:r>
      <w:r w:rsidRPr="00111629">
        <w:tab/>
        <w:t>Application Function</w:t>
      </w:r>
    </w:p>
    <w:p w14:paraId="20D06800" w14:textId="77777777" w:rsidR="00CD36A8" w:rsidRPr="00111629" w:rsidRDefault="00CD36A8" w:rsidP="00CD36A8">
      <w:pPr>
        <w:pStyle w:val="EW"/>
      </w:pPr>
      <w:r w:rsidRPr="00111629">
        <w:t>ARP</w:t>
      </w:r>
      <w:r w:rsidRPr="00111629">
        <w:tab/>
        <w:t>Allocation and Retention Priority</w:t>
      </w:r>
    </w:p>
    <w:p w14:paraId="76328B48" w14:textId="77777777" w:rsidR="00CD36A8" w:rsidRPr="00111629" w:rsidRDefault="00CD36A8" w:rsidP="00CD36A8">
      <w:pPr>
        <w:pStyle w:val="EW"/>
      </w:pPr>
      <w:r w:rsidRPr="00111629">
        <w:t>AMBR</w:t>
      </w:r>
      <w:r w:rsidRPr="00111629">
        <w:tab/>
        <w:t>Aggregate Maximum Bit Rate</w:t>
      </w:r>
    </w:p>
    <w:p w14:paraId="0C164DB5" w14:textId="77777777" w:rsidR="00CD36A8" w:rsidRPr="00111629" w:rsidRDefault="00CD36A8" w:rsidP="00CD36A8">
      <w:pPr>
        <w:pStyle w:val="EW"/>
      </w:pPr>
      <w:r w:rsidRPr="00111629">
        <w:t>CBC</w:t>
      </w:r>
      <w:r w:rsidRPr="00111629">
        <w:tab/>
        <w:t>Cell Broadcast Centre</w:t>
      </w:r>
    </w:p>
    <w:p w14:paraId="4EAFD8AB" w14:textId="77777777" w:rsidR="00CD36A8" w:rsidRPr="00111629" w:rsidRDefault="00CD36A8" w:rsidP="00CD36A8">
      <w:pPr>
        <w:pStyle w:val="EW"/>
      </w:pPr>
      <w:r w:rsidRPr="00111629">
        <w:t>CBE</w:t>
      </w:r>
      <w:r w:rsidRPr="00111629">
        <w:tab/>
        <w:t>Cell Broadcast Entity</w:t>
      </w:r>
    </w:p>
    <w:p w14:paraId="4B17EFA3" w14:textId="77777777" w:rsidR="00CD36A8" w:rsidRPr="00111629" w:rsidRDefault="00CD36A8" w:rsidP="00CD36A8">
      <w:pPr>
        <w:pStyle w:val="EW"/>
      </w:pPr>
      <w:r w:rsidRPr="00111629">
        <w:t>CIoT</w:t>
      </w:r>
      <w:r w:rsidRPr="00111629">
        <w:tab/>
        <w:t>Cellular IoT</w:t>
      </w:r>
    </w:p>
    <w:p w14:paraId="7051200C" w14:textId="77777777" w:rsidR="00CD36A8" w:rsidRPr="00111629" w:rsidRDefault="00CD36A8" w:rsidP="00CD36A8">
      <w:pPr>
        <w:pStyle w:val="EW"/>
      </w:pPr>
      <w:r w:rsidRPr="00111629">
        <w:t>CSG</w:t>
      </w:r>
      <w:r w:rsidRPr="00111629">
        <w:tab/>
        <w:t>Closed Subscriber Group</w:t>
      </w:r>
    </w:p>
    <w:p w14:paraId="73475269" w14:textId="77777777" w:rsidR="00CD36A8" w:rsidRPr="00111629" w:rsidRDefault="00CD36A8" w:rsidP="00CD36A8">
      <w:pPr>
        <w:pStyle w:val="EW"/>
      </w:pPr>
      <w:r w:rsidRPr="00111629">
        <w:t>CSG ID</w:t>
      </w:r>
      <w:r w:rsidRPr="00111629">
        <w:tab/>
        <w:t>Closed Subscriber Group Identity</w:t>
      </w:r>
    </w:p>
    <w:p w14:paraId="12316F46" w14:textId="77777777" w:rsidR="00CD36A8" w:rsidRPr="00111629" w:rsidRDefault="00CD36A8" w:rsidP="00CD36A8">
      <w:pPr>
        <w:pStyle w:val="EW"/>
      </w:pPr>
      <w:r w:rsidRPr="00111629">
        <w:t>C-SGN</w:t>
      </w:r>
      <w:r w:rsidRPr="00111629">
        <w:tab/>
        <w:t>CIoT Serving Gateway Node</w:t>
      </w:r>
    </w:p>
    <w:p w14:paraId="0D867DEA" w14:textId="77777777" w:rsidR="00CD36A8" w:rsidRPr="00111629" w:rsidRDefault="00CD36A8" w:rsidP="00CD36A8">
      <w:pPr>
        <w:pStyle w:val="EW"/>
      </w:pPr>
      <w:r w:rsidRPr="00111629">
        <w:t>CSS</w:t>
      </w:r>
      <w:r w:rsidRPr="00111629">
        <w:tab/>
        <w:t>CSG Subscriber Server</w:t>
      </w:r>
    </w:p>
    <w:p w14:paraId="7B99374C" w14:textId="77777777" w:rsidR="00CD36A8" w:rsidRPr="00111629" w:rsidRDefault="00CD36A8" w:rsidP="00CD36A8">
      <w:pPr>
        <w:pStyle w:val="EW"/>
      </w:pPr>
      <w:r w:rsidRPr="00111629">
        <w:t>DAPS</w:t>
      </w:r>
      <w:r w:rsidRPr="00111629">
        <w:tab/>
        <w:t>Dual Active Protocol Stacks</w:t>
      </w:r>
    </w:p>
    <w:p w14:paraId="3FEB4EC7" w14:textId="77777777" w:rsidR="00CD36A8" w:rsidRPr="00111629" w:rsidRDefault="00CD36A8" w:rsidP="00CD36A8">
      <w:pPr>
        <w:pStyle w:val="EW"/>
      </w:pPr>
      <w:r w:rsidRPr="00111629">
        <w:t>DCN</w:t>
      </w:r>
      <w:r w:rsidRPr="00111629">
        <w:tab/>
        <w:t>Dedicated Core Network</w:t>
      </w:r>
    </w:p>
    <w:p w14:paraId="4139FEFC" w14:textId="77777777" w:rsidR="00CD36A8" w:rsidRPr="00111629" w:rsidRDefault="00CD36A8" w:rsidP="00CD36A8">
      <w:pPr>
        <w:pStyle w:val="EW"/>
      </w:pPr>
      <w:r w:rsidRPr="00111629">
        <w:rPr>
          <w:noProof/>
          <w:lang w:eastAsia="ja-JP"/>
        </w:rPr>
        <w:t>D</w:t>
      </w:r>
      <w:r w:rsidRPr="00111629">
        <w:rPr>
          <w:noProof/>
        </w:rPr>
        <w:t>eNB</w:t>
      </w:r>
      <w:r w:rsidRPr="00111629">
        <w:tab/>
        <w:t>Donor eNode B</w:t>
      </w:r>
    </w:p>
    <w:p w14:paraId="68F7E974" w14:textId="77777777" w:rsidR="00CD36A8" w:rsidRPr="00111629" w:rsidRDefault="00CD36A8" w:rsidP="00CD36A8">
      <w:pPr>
        <w:pStyle w:val="EW"/>
        <w:rPr>
          <w:rFonts w:eastAsia="Batang"/>
          <w:lang w:eastAsia="ko-KR"/>
        </w:rPr>
      </w:pPr>
      <w:r w:rsidRPr="00111629">
        <w:t>DL TFT</w:t>
      </w:r>
      <w:r w:rsidRPr="00111629">
        <w:tab/>
        <w:t>DownLink Traffic Flow Template</w:t>
      </w:r>
    </w:p>
    <w:p w14:paraId="09C3F42A" w14:textId="77777777" w:rsidR="00CD36A8" w:rsidRPr="00111629" w:rsidRDefault="00CD36A8" w:rsidP="00CD36A8">
      <w:pPr>
        <w:pStyle w:val="EW"/>
        <w:rPr>
          <w:rFonts w:eastAsia="Batang"/>
          <w:lang w:eastAsia="ko-KR"/>
        </w:rPr>
      </w:pPr>
      <w:r w:rsidRPr="00111629">
        <w:rPr>
          <w:rFonts w:eastAsia="Batang"/>
          <w:lang w:eastAsia="ko-KR"/>
        </w:rPr>
        <w:t>DRX</w:t>
      </w:r>
      <w:r w:rsidRPr="00111629">
        <w:rPr>
          <w:rFonts w:eastAsia="Batang"/>
          <w:lang w:eastAsia="ko-KR"/>
        </w:rPr>
        <w:tab/>
        <w:t>Discontinuous Reception</w:t>
      </w:r>
    </w:p>
    <w:p w14:paraId="3D7AADC0" w14:textId="77777777" w:rsidR="00CD36A8" w:rsidRPr="00111629" w:rsidRDefault="00CD36A8" w:rsidP="00CD36A8">
      <w:pPr>
        <w:pStyle w:val="EW"/>
        <w:rPr>
          <w:rFonts w:eastAsia="Batang"/>
          <w:lang w:eastAsia="ko-KR"/>
        </w:rPr>
      </w:pPr>
      <w:r w:rsidRPr="00111629">
        <w:rPr>
          <w:rFonts w:eastAsia="Batang"/>
          <w:lang w:eastAsia="ko-KR"/>
        </w:rPr>
        <w:t>ECGI</w:t>
      </w:r>
      <w:r w:rsidRPr="00111629">
        <w:rPr>
          <w:rFonts w:eastAsia="Batang"/>
          <w:lang w:eastAsia="ko-KR"/>
        </w:rPr>
        <w:tab/>
        <w:t>E-UTRAN Cell Global Identifier</w:t>
      </w:r>
    </w:p>
    <w:p w14:paraId="266864F6" w14:textId="77777777" w:rsidR="00CD36A8" w:rsidRPr="00111629" w:rsidRDefault="00CD36A8" w:rsidP="00CD36A8">
      <w:pPr>
        <w:pStyle w:val="EW"/>
        <w:rPr>
          <w:rFonts w:eastAsia="Batang"/>
          <w:lang w:eastAsia="ko-KR"/>
        </w:rPr>
      </w:pPr>
      <w:r w:rsidRPr="00111629">
        <w:rPr>
          <w:rFonts w:eastAsia="Batang"/>
          <w:lang w:eastAsia="ko-KR"/>
        </w:rPr>
        <w:t>ECM</w:t>
      </w:r>
      <w:r w:rsidRPr="00111629">
        <w:rPr>
          <w:rFonts w:eastAsia="Batang"/>
          <w:lang w:eastAsia="ko-KR"/>
        </w:rPr>
        <w:tab/>
        <w:t>EPS Connection Management</w:t>
      </w:r>
    </w:p>
    <w:p w14:paraId="0DF5EC6A" w14:textId="77777777" w:rsidR="00CD36A8" w:rsidRPr="00111629" w:rsidRDefault="00CD36A8" w:rsidP="00CD36A8">
      <w:pPr>
        <w:pStyle w:val="EW"/>
        <w:rPr>
          <w:rFonts w:eastAsia="Batang"/>
          <w:lang w:eastAsia="ko-KR"/>
        </w:rPr>
      </w:pPr>
      <w:r w:rsidRPr="00111629">
        <w:rPr>
          <w:rFonts w:eastAsia="Batang"/>
          <w:lang w:eastAsia="ko-KR"/>
        </w:rPr>
        <w:t>ECN</w:t>
      </w:r>
      <w:r w:rsidRPr="00111629">
        <w:rPr>
          <w:rFonts w:eastAsia="Batang"/>
          <w:lang w:eastAsia="ko-KR"/>
        </w:rPr>
        <w:tab/>
        <w:t>Explicit Congestion Notification</w:t>
      </w:r>
    </w:p>
    <w:p w14:paraId="2E7B5714" w14:textId="77777777" w:rsidR="00CD36A8" w:rsidRPr="00111629" w:rsidRDefault="00CD36A8" w:rsidP="00CD36A8">
      <w:pPr>
        <w:pStyle w:val="EW"/>
      </w:pPr>
      <w:r w:rsidRPr="00111629">
        <w:rPr>
          <w:rFonts w:eastAsia="Batang"/>
          <w:lang w:eastAsia="ko-KR"/>
        </w:rPr>
        <w:t>EMM</w:t>
      </w:r>
      <w:r w:rsidRPr="00111629">
        <w:rPr>
          <w:rFonts w:eastAsia="Batang"/>
          <w:lang w:eastAsia="ko-KR"/>
        </w:rPr>
        <w:tab/>
        <w:t>EPS Mobility Management</w:t>
      </w:r>
    </w:p>
    <w:p w14:paraId="4CC8796D" w14:textId="77777777" w:rsidR="00CD36A8" w:rsidRPr="00111629" w:rsidRDefault="00CD36A8" w:rsidP="00CD36A8">
      <w:pPr>
        <w:pStyle w:val="EW"/>
      </w:pPr>
      <w:r w:rsidRPr="00111629">
        <w:rPr>
          <w:noProof/>
        </w:rPr>
        <w:t>eNodeB</w:t>
      </w:r>
      <w:r w:rsidRPr="00111629">
        <w:tab/>
        <w:t>evolved Node B</w:t>
      </w:r>
    </w:p>
    <w:p w14:paraId="41E7184C" w14:textId="77777777" w:rsidR="00CD36A8" w:rsidRPr="00111629" w:rsidRDefault="00CD36A8" w:rsidP="00CD36A8">
      <w:pPr>
        <w:pStyle w:val="EW"/>
      </w:pPr>
      <w:r w:rsidRPr="00111629">
        <w:t>EPC</w:t>
      </w:r>
      <w:r w:rsidRPr="00111629">
        <w:tab/>
        <w:t>Evolved Packet Core</w:t>
      </w:r>
    </w:p>
    <w:p w14:paraId="599C034F" w14:textId="77777777" w:rsidR="00CD36A8" w:rsidRPr="00111629" w:rsidRDefault="00CD36A8" w:rsidP="00CD36A8">
      <w:pPr>
        <w:pStyle w:val="EW"/>
      </w:pPr>
      <w:r w:rsidRPr="00111629">
        <w:t>EPS</w:t>
      </w:r>
      <w:r w:rsidRPr="00111629">
        <w:tab/>
        <w:t>Evolved Packet System</w:t>
      </w:r>
    </w:p>
    <w:p w14:paraId="5137D686" w14:textId="77777777" w:rsidR="00CD36A8" w:rsidRPr="00111629" w:rsidRDefault="00CD36A8" w:rsidP="00CD36A8">
      <w:pPr>
        <w:pStyle w:val="EW"/>
        <w:rPr>
          <w:lang w:val="it-IT"/>
        </w:rPr>
      </w:pPr>
      <w:r w:rsidRPr="00111629">
        <w:rPr>
          <w:lang w:val="it-IT"/>
        </w:rPr>
        <w:t>E-RAB</w:t>
      </w:r>
      <w:r w:rsidRPr="00111629">
        <w:rPr>
          <w:lang w:val="it-IT"/>
        </w:rPr>
        <w:tab/>
        <w:t>E-UTRAN Radio Access Bearer</w:t>
      </w:r>
    </w:p>
    <w:p w14:paraId="662DB0F0" w14:textId="77777777" w:rsidR="00CD36A8" w:rsidRPr="00111629" w:rsidRDefault="00CD36A8" w:rsidP="00CD36A8">
      <w:pPr>
        <w:pStyle w:val="EW"/>
      </w:pPr>
      <w:r w:rsidRPr="00111629">
        <w:t>E-UTRAN</w:t>
      </w:r>
      <w:r w:rsidRPr="00111629">
        <w:tab/>
        <w:t>Evolved Universal Terrestrial Radio Access Network</w:t>
      </w:r>
    </w:p>
    <w:p w14:paraId="01E9D45D" w14:textId="77777777" w:rsidR="00CD36A8" w:rsidRPr="00111629" w:rsidRDefault="00CD36A8" w:rsidP="00CD36A8">
      <w:pPr>
        <w:pStyle w:val="EW"/>
      </w:pPr>
      <w:r w:rsidRPr="00111629">
        <w:t>GBR</w:t>
      </w:r>
      <w:r w:rsidRPr="00111629">
        <w:tab/>
        <w:t>Guaranteed Bit Rate</w:t>
      </w:r>
    </w:p>
    <w:p w14:paraId="028499DA" w14:textId="77777777" w:rsidR="00CD36A8" w:rsidRPr="00111629" w:rsidRDefault="00CD36A8" w:rsidP="00CD36A8">
      <w:pPr>
        <w:pStyle w:val="EW"/>
      </w:pPr>
      <w:r w:rsidRPr="00111629">
        <w:t>GUMMEI</w:t>
      </w:r>
      <w:r w:rsidRPr="00111629">
        <w:tab/>
        <w:t>Globally Unique MME Identifier</w:t>
      </w:r>
    </w:p>
    <w:p w14:paraId="340EFE2A" w14:textId="77777777" w:rsidR="00CD36A8" w:rsidRPr="00111629" w:rsidRDefault="00CD36A8" w:rsidP="00CD36A8">
      <w:pPr>
        <w:pStyle w:val="EW"/>
      </w:pPr>
      <w:r w:rsidRPr="00111629">
        <w:t>GUTI</w:t>
      </w:r>
      <w:r w:rsidRPr="00111629">
        <w:tab/>
        <w:t>Globally Unique Temporary Identity</w:t>
      </w:r>
    </w:p>
    <w:p w14:paraId="3E39640D" w14:textId="77777777" w:rsidR="00CD36A8" w:rsidRPr="00111629" w:rsidRDefault="00CD36A8" w:rsidP="00CD36A8">
      <w:pPr>
        <w:pStyle w:val="EW"/>
      </w:pPr>
      <w:r w:rsidRPr="00111629">
        <w:t>GW</w:t>
      </w:r>
      <w:r w:rsidRPr="00111629">
        <w:tab/>
        <w:t>Gateway</w:t>
      </w:r>
    </w:p>
    <w:p w14:paraId="3AC00DE8" w14:textId="77777777" w:rsidR="00CD36A8" w:rsidRPr="00111629" w:rsidRDefault="00CD36A8" w:rsidP="00CD36A8">
      <w:pPr>
        <w:pStyle w:val="EW"/>
      </w:pPr>
      <w:r w:rsidRPr="00111629">
        <w:t>HeNB</w:t>
      </w:r>
      <w:r w:rsidRPr="00111629">
        <w:tab/>
        <w:t>Home eNode B</w:t>
      </w:r>
    </w:p>
    <w:p w14:paraId="74E2462F" w14:textId="77777777" w:rsidR="00CD36A8" w:rsidRPr="00111629" w:rsidRDefault="00CD36A8" w:rsidP="00CD36A8">
      <w:pPr>
        <w:pStyle w:val="EW"/>
      </w:pPr>
      <w:r w:rsidRPr="00111629">
        <w:t>HeNB GW</w:t>
      </w:r>
      <w:r w:rsidRPr="00111629">
        <w:tab/>
        <w:t>Home eNode B Gateway</w:t>
      </w:r>
    </w:p>
    <w:p w14:paraId="27AB6F2A" w14:textId="77777777" w:rsidR="00CD36A8" w:rsidRPr="00111629" w:rsidRDefault="00CD36A8" w:rsidP="00CD36A8">
      <w:pPr>
        <w:pStyle w:val="EW"/>
      </w:pPr>
      <w:r w:rsidRPr="00111629">
        <w:t>HFN</w:t>
      </w:r>
      <w:r w:rsidRPr="00111629">
        <w:tab/>
        <w:t>Hyper Frame Number</w:t>
      </w:r>
    </w:p>
    <w:p w14:paraId="76D45BEC" w14:textId="77777777" w:rsidR="00CD36A8" w:rsidRPr="00111629" w:rsidRDefault="00CD36A8" w:rsidP="00CD36A8">
      <w:pPr>
        <w:pStyle w:val="EW"/>
      </w:pPr>
      <w:r w:rsidRPr="00111629">
        <w:t>IAB</w:t>
      </w:r>
      <w:r w:rsidRPr="00111629">
        <w:tab/>
        <w:t>Integrated Access and Backhaul</w:t>
      </w:r>
    </w:p>
    <w:p w14:paraId="4BD75961" w14:textId="77777777" w:rsidR="00CD36A8" w:rsidRPr="00111629" w:rsidRDefault="00CD36A8" w:rsidP="00CD36A8">
      <w:pPr>
        <w:pStyle w:val="EW"/>
        <w:rPr>
          <w:lang w:val="fr-FR"/>
        </w:rPr>
      </w:pPr>
      <w:r w:rsidRPr="00111629">
        <w:rPr>
          <w:lang w:val="fr-FR"/>
        </w:rPr>
        <w:t>IMEI/TAC</w:t>
      </w:r>
      <w:r w:rsidRPr="00111629">
        <w:rPr>
          <w:lang w:val="fr-FR"/>
        </w:rPr>
        <w:tab/>
        <w:t>IMEI Type Allocation Code</w:t>
      </w:r>
    </w:p>
    <w:p w14:paraId="1F8CC6C4" w14:textId="77777777" w:rsidR="00CD36A8" w:rsidRPr="00111629" w:rsidRDefault="00CD36A8" w:rsidP="00CD36A8">
      <w:pPr>
        <w:pStyle w:val="EW"/>
      </w:pPr>
      <w:r w:rsidRPr="00111629">
        <w:t>IOPS</w:t>
      </w:r>
      <w:r w:rsidRPr="00111629">
        <w:tab/>
        <w:t>Isolated E-UTRAN Operation for Public Safety</w:t>
      </w:r>
    </w:p>
    <w:p w14:paraId="76B20F96" w14:textId="77777777" w:rsidR="00CD36A8" w:rsidRPr="00111629" w:rsidRDefault="00CD36A8" w:rsidP="00CD36A8">
      <w:pPr>
        <w:pStyle w:val="EW"/>
      </w:pPr>
      <w:r w:rsidRPr="00111629">
        <w:t>IoT</w:t>
      </w:r>
      <w:r w:rsidRPr="00111629">
        <w:tab/>
        <w:t>Internet of Things</w:t>
      </w:r>
    </w:p>
    <w:p w14:paraId="280CEB26" w14:textId="77777777" w:rsidR="00CD36A8" w:rsidRPr="00111629" w:rsidRDefault="00CD36A8" w:rsidP="00CD36A8">
      <w:pPr>
        <w:pStyle w:val="EW"/>
      </w:pPr>
      <w:r w:rsidRPr="00111629">
        <w:t>ISR</w:t>
      </w:r>
      <w:r w:rsidRPr="00111629">
        <w:tab/>
        <w:t>Idle mode Signalling Reduction</w:t>
      </w:r>
    </w:p>
    <w:p w14:paraId="12A5DBD0" w14:textId="77777777" w:rsidR="00CD36A8" w:rsidRPr="00111629" w:rsidRDefault="00CD36A8" w:rsidP="00CD36A8">
      <w:pPr>
        <w:pStyle w:val="EW"/>
      </w:pPr>
      <w:r w:rsidRPr="00111629">
        <w:t>LAA</w:t>
      </w:r>
      <w:r w:rsidRPr="00111629">
        <w:tab/>
        <w:t>Licensed Assisted Access</w:t>
      </w:r>
    </w:p>
    <w:p w14:paraId="7FEE6737" w14:textId="77777777" w:rsidR="00CD36A8" w:rsidRPr="00111629" w:rsidRDefault="00CD36A8" w:rsidP="00CD36A8">
      <w:pPr>
        <w:pStyle w:val="EW"/>
      </w:pPr>
      <w:r w:rsidRPr="00111629">
        <w:t>LBI</w:t>
      </w:r>
      <w:r w:rsidRPr="00111629">
        <w:tab/>
        <w:t>Linked EPS Bearer Id</w:t>
      </w:r>
    </w:p>
    <w:p w14:paraId="77FAB312" w14:textId="77777777" w:rsidR="00CD36A8" w:rsidRPr="00111629" w:rsidRDefault="00CD36A8" w:rsidP="00CD36A8">
      <w:pPr>
        <w:pStyle w:val="EW"/>
      </w:pPr>
      <w:r w:rsidRPr="00111629">
        <w:t>L-GW</w:t>
      </w:r>
      <w:r w:rsidRPr="00111629">
        <w:tab/>
        <w:t>Local GateWay</w:t>
      </w:r>
    </w:p>
    <w:p w14:paraId="67B4B0BF" w14:textId="77777777" w:rsidR="00CD36A8" w:rsidRPr="00111629" w:rsidRDefault="00CD36A8" w:rsidP="00CD36A8">
      <w:pPr>
        <w:pStyle w:val="EW"/>
      </w:pPr>
      <w:r w:rsidRPr="00111629">
        <w:t>LIPA</w:t>
      </w:r>
      <w:r w:rsidRPr="00111629">
        <w:tab/>
        <w:t>Local IP Access</w:t>
      </w:r>
    </w:p>
    <w:p w14:paraId="19ED8F4B" w14:textId="77777777" w:rsidR="00CD36A8" w:rsidRPr="00111629" w:rsidRDefault="00CD36A8" w:rsidP="00CD36A8">
      <w:pPr>
        <w:pStyle w:val="EW"/>
      </w:pPr>
      <w:r w:rsidRPr="00111629">
        <w:t>LWA</w:t>
      </w:r>
      <w:r w:rsidRPr="00111629">
        <w:tab/>
        <w:t>LTE/WLAN Aggregation</w:t>
      </w:r>
    </w:p>
    <w:p w14:paraId="499EE60B" w14:textId="77777777" w:rsidR="00CD36A8" w:rsidRPr="00111629" w:rsidRDefault="00CD36A8" w:rsidP="00CD36A8">
      <w:pPr>
        <w:pStyle w:val="EW"/>
      </w:pPr>
      <w:r w:rsidRPr="00111629">
        <w:lastRenderedPageBreak/>
        <w:t>LWIP</w:t>
      </w:r>
      <w:r w:rsidRPr="00111629">
        <w:tab/>
        <w:t>LTE/WLAN Radio Level Integration with IPsec Tunnel</w:t>
      </w:r>
    </w:p>
    <w:p w14:paraId="6FEC1DDE" w14:textId="77777777" w:rsidR="00CD36A8" w:rsidRPr="00111629" w:rsidRDefault="00CD36A8" w:rsidP="00CD36A8">
      <w:pPr>
        <w:pStyle w:val="EW"/>
        <w:rPr>
          <w:lang w:val="fr-FR"/>
        </w:rPr>
      </w:pPr>
      <w:r w:rsidRPr="00111629">
        <w:rPr>
          <w:lang w:val="fr-FR"/>
        </w:rPr>
        <w:t>MBR</w:t>
      </w:r>
      <w:r w:rsidRPr="00111629">
        <w:rPr>
          <w:lang w:val="fr-FR"/>
        </w:rPr>
        <w:tab/>
        <w:t>Maximum Bit Rate</w:t>
      </w:r>
    </w:p>
    <w:p w14:paraId="5042C0BD" w14:textId="77777777" w:rsidR="00CD36A8" w:rsidRPr="00111629" w:rsidRDefault="00CD36A8" w:rsidP="00CD36A8">
      <w:pPr>
        <w:pStyle w:val="EW"/>
        <w:rPr>
          <w:lang w:val="fr-FR"/>
        </w:rPr>
      </w:pPr>
      <w:r w:rsidRPr="00111629">
        <w:rPr>
          <w:lang w:val="fr-FR"/>
        </w:rPr>
        <w:t>MME</w:t>
      </w:r>
      <w:r w:rsidRPr="00111629">
        <w:rPr>
          <w:lang w:val="fr-FR"/>
        </w:rPr>
        <w:tab/>
        <w:t>Mobility Management Entity</w:t>
      </w:r>
    </w:p>
    <w:p w14:paraId="2BE8EC80" w14:textId="77777777" w:rsidR="00CD36A8" w:rsidRPr="00111629" w:rsidRDefault="00CD36A8" w:rsidP="00CD36A8">
      <w:pPr>
        <w:pStyle w:val="EW"/>
        <w:rPr>
          <w:lang w:val="fr-FR"/>
        </w:rPr>
      </w:pPr>
      <w:r w:rsidRPr="00111629">
        <w:rPr>
          <w:lang w:val="fr-FR"/>
        </w:rPr>
        <w:t>MMEC</w:t>
      </w:r>
      <w:r w:rsidRPr="00111629">
        <w:rPr>
          <w:lang w:val="fr-FR"/>
        </w:rPr>
        <w:tab/>
        <w:t>MME Code</w:t>
      </w:r>
    </w:p>
    <w:p w14:paraId="21C5BC2D" w14:textId="77777777" w:rsidR="00CD36A8" w:rsidRPr="00111629" w:rsidRDefault="00CD36A8" w:rsidP="00CD36A8">
      <w:pPr>
        <w:pStyle w:val="EW"/>
      </w:pPr>
      <w:r w:rsidRPr="00111629">
        <w:t>MTC</w:t>
      </w:r>
      <w:r w:rsidRPr="00111629">
        <w:tab/>
        <w:t>Machine-Type Communications</w:t>
      </w:r>
    </w:p>
    <w:p w14:paraId="39D0BD60" w14:textId="77777777" w:rsidR="00CD36A8" w:rsidRPr="00111629" w:rsidRDefault="00CD36A8" w:rsidP="00CD36A8">
      <w:pPr>
        <w:pStyle w:val="EW"/>
      </w:pPr>
      <w:r w:rsidRPr="00111629">
        <w:t>MT-EDT</w:t>
      </w:r>
      <w:r w:rsidRPr="00111629">
        <w:tab/>
        <w:t>Mobile Terminated Early Data Transmission</w:t>
      </w:r>
    </w:p>
    <w:p w14:paraId="17FDDA1A" w14:textId="77777777" w:rsidR="00CD36A8" w:rsidRPr="00111629" w:rsidRDefault="00CD36A8" w:rsidP="00CD36A8">
      <w:pPr>
        <w:pStyle w:val="EW"/>
      </w:pPr>
      <w:r w:rsidRPr="00111629">
        <w:t>M-TMSI</w:t>
      </w:r>
      <w:r w:rsidRPr="00111629">
        <w:tab/>
        <w:t>M-Temporary Mobile Subscriber Identity</w:t>
      </w:r>
    </w:p>
    <w:p w14:paraId="00A4E334" w14:textId="77777777" w:rsidR="00CD36A8" w:rsidRPr="00111629" w:rsidRDefault="00CD36A8" w:rsidP="00CD36A8">
      <w:pPr>
        <w:pStyle w:val="EW"/>
      </w:pPr>
      <w:r w:rsidRPr="00111629">
        <w:t>NB-IoT</w:t>
      </w:r>
      <w:r w:rsidRPr="00111629">
        <w:tab/>
        <w:t>Narrowband IoT</w:t>
      </w:r>
    </w:p>
    <w:p w14:paraId="50ACE781" w14:textId="77777777" w:rsidR="00CD36A8" w:rsidRPr="00111629" w:rsidRDefault="00CD36A8" w:rsidP="00CD36A8">
      <w:pPr>
        <w:pStyle w:val="EW"/>
      </w:pPr>
      <w:r w:rsidRPr="00111629">
        <w:t>NR</w:t>
      </w:r>
      <w:r w:rsidRPr="00111629">
        <w:tab/>
        <w:t>New Radio</w:t>
      </w:r>
    </w:p>
    <w:p w14:paraId="143A20C0" w14:textId="77777777" w:rsidR="00CD36A8" w:rsidRPr="00111629" w:rsidRDefault="00CD36A8" w:rsidP="00CD36A8">
      <w:pPr>
        <w:pStyle w:val="EW"/>
      </w:pPr>
      <w:r w:rsidRPr="00111629">
        <w:t>NR-U</w:t>
      </w:r>
      <w:r w:rsidRPr="00111629">
        <w:tab/>
        <w:t>New Radio Unlicensed</w:t>
      </w:r>
    </w:p>
    <w:p w14:paraId="15071F5F" w14:textId="77777777" w:rsidR="00CD36A8" w:rsidRPr="00111629" w:rsidRDefault="00CD36A8" w:rsidP="00CD36A8">
      <w:pPr>
        <w:pStyle w:val="EW"/>
      </w:pPr>
      <w:r w:rsidRPr="00111629">
        <w:t>NTN</w:t>
      </w:r>
      <w:r w:rsidRPr="00111629">
        <w:tab/>
        <w:t>Non-Terrestrial Network</w:t>
      </w:r>
    </w:p>
    <w:p w14:paraId="4D4B4D23" w14:textId="77777777" w:rsidR="00CD36A8" w:rsidRPr="00111629" w:rsidRDefault="00CD36A8" w:rsidP="00CD36A8">
      <w:pPr>
        <w:pStyle w:val="EW"/>
      </w:pPr>
      <w:r w:rsidRPr="00111629">
        <w:t>OCS</w:t>
      </w:r>
      <w:r w:rsidRPr="00111629">
        <w:tab/>
        <w:t>Online Charging System</w:t>
      </w:r>
    </w:p>
    <w:p w14:paraId="5CDB1872" w14:textId="77777777" w:rsidR="00CD36A8" w:rsidRPr="00111629" w:rsidRDefault="00CD36A8" w:rsidP="00CD36A8">
      <w:pPr>
        <w:pStyle w:val="EW"/>
      </w:pPr>
      <w:r w:rsidRPr="00111629">
        <w:t>OFCS</w:t>
      </w:r>
      <w:r w:rsidRPr="00111629">
        <w:tab/>
        <w:t>Offline Charging System</w:t>
      </w:r>
    </w:p>
    <w:p w14:paraId="5C45BA5C" w14:textId="77777777" w:rsidR="00CD36A8" w:rsidRPr="00111629" w:rsidRDefault="00CD36A8" w:rsidP="00CD36A8">
      <w:pPr>
        <w:pStyle w:val="EW"/>
      </w:pPr>
      <w:r w:rsidRPr="00111629">
        <w:t>OMC-ID</w:t>
      </w:r>
      <w:r w:rsidRPr="00111629">
        <w:tab/>
        <w:t>Operation and Maintenance Centre Identity</w:t>
      </w:r>
    </w:p>
    <w:p w14:paraId="7A0B394E" w14:textId="77777777" w:rsidR="00CD36A8" w:rsidRPr="00111629" w:rsidRDefault="00CD36A8" w:rsidP="00CD36A8">
      <w:pPr>
        <w:pStyle w:val="EW"/>
      </w:pPr>
      <w:r w:rsidRPr="00111629">
        <w:t>P</w:t>
      </w:r>
      <w:r w:rsidRPr="00111629">
        <w:noBreakHyphen/>
        <w:t>GW</w:t>
      </w:r>
      <w:r w:rsidRPr="00111629">
        <w:tab/>
        <w:t>PDN Gateway</w:t>
      </w:r>
    </w:p>
    <w:p w14:paraId="1BA25608" w14:textId="77777777" w:rsidR="00CD36A8" w:rsidRPr="00111629" w:rsidRDefault="00CD36A8" w:rsidP="00CD36A8">
      <w:pPr>
        <w:pStyle w:val="EW"/>
      </w:pPr>
      <w:r w:rsidRPr="00111629">
        <w:t>PCC</w:t>
      </w:r>
      <w:r w:rsidRPr="00111629">
        <w:tab/>
        <w:t>Policy and Charging Control</w:t>
      </w:r>
    </w:p>
    <w:p w14:paraId="3DCB2B93" w14:textId="77777777" w:rsidR="00CD36A8" w:rsidRPr="00111629" w:rsidRDefault="00CD36A8" w:rsidP="00CD36A8">
      <w:pPr>
        <w:pStyle w:val="EW"/>
      </w:pPr>
      <w:r w:rsidRPr="00111629">
        <w:t>PCRF</w:t>
      </w:r>
      <w:r w:rsidRPr="00111629">
        <w:tab/>
        <w:t>Policy and Charging Rules Function</w:t>
      </w:r>
    </w:p>
    <w:p w14:paraId="365388DC" w14:textId="77777777" w:rsidR="00CD36A8" w:rsidRPr="00111629" w:rsidRDefault="00CD36A8" w:rsidP="00CD36A8">
      <w:pPr>
        <w:pStyle w:val="EW"/>
      </w:pPr>
      <w:r w:rsidRPr="00111629">
        <w:t>PRA</w:t>
      </w:r>
      <w:r w:rsidRPr="00111629">
        <w:tab/>
        <w:t>Presence Reporting Area</w:t>
      </w:r>
    </w:p>
    <w:p w14:paraId="3DB62D53" w14:textId="77777777" w:rsidR="00CD36A8" w:rsidRPr="00111629" w:rsidRDefault="00CD36A8" w:rsidP="00CD36A8">
      <w:pPr>
        <w:pStyle w:val="EW"/>
      </w:pPr>
      <w:r w:rsidRPr="00111629">
        <w:t>PDCP</w:t>
      </w:r>
      <w:r w:rsidRPr="00111629">
        <w:tab/>
        <w:t>Packet Data Convergence Protocol</w:t>
      </w:r>
    </w:p>
    <w:p w14:paraId="10F594FC" w14:textId="77777777" w:rsidR="00CD36A8" w:rsidRPr="00111629" w:rsidRDefault="00CD36A8" w:rsidP="00CD36A8">
      <w:pPr>
        <w:pStyle w:val="EW"/>
      </w:pPr>
      <w:r w:rsidRPr="00111629">
        <w:t>PMIP</w:t>
      </w:r>
      <w:r w:rsidRPr="00111629">
        <w:tab/>
        <w:t>Proxy Mobile IP</w:t>
      </w:r>
    </w:p>
    <w:p w14:paraId="38613421" w14:textId="77777777" w:rsidR="00CD36A8" w:rsidRPr="00111629" w:rsidRDefault="00CD36A8" w:rsidP="00CD36A8">
      <w:pPr>
        <w:pStyle w:val="EW"/>
      </w:pPr>
      <w:r w:rsidRPr="00111629">
        <w:t>PSAP</w:t>
      </w:r>
      <w:r w:rsidRPr="00111629">
        <w:tab/>
        <w:t>Public Safety Answering Point</w:t>
      </w:r>
    </w:p>
    <w:p w14:paraId="0419B2C1" w14:textId="77777777" w:rsidR="00CD36A8" w:rsidRPr="00111629" w:rsidRDefault="00CD36A8" w:rsidP="00CD36A8">
      <w:pPr>
        <w:pStyle w:val="EW"/>
      </w:pPr>
      <w:r w:rsidRPr="00111629">
        <w:t>PSM</w:t>
      </w:r>
      <w:r w:rsidRPr="00111629">
        <w:tab/>
        <w:t>Power Saving Mode</w:t>
      </w:r>
    </w:p>
    <w:p w14:paraId="68EB44A4" w14:textId="77777777" w:rsidR="00CD36A8" w:rsidRPr="00111629" w:rsidRDefault="00CD36A8" w:rsidP="00CD36A8">
      <w:pPr>
        <w:pStyle w:val="EW"/>
      </w:pPr>
      <w:r w:rsidRPr="00111629">
        <w:t>PTI</w:t>
      </w:r>
      <w:r w:rsidRPr="00111629">
        <w:tab/>
        <w:t>Procedure Transaction Id</w:t>
      </w:r>
    </w:p>
    <w:p w14:paraId="24B54011" w14:textId="77777777" w:rsidR="00CD36A8" w:rsidRPr="00111629" w:rsidRDefault="00CD36A8" w:rsidP="00CD36A8">
      <w:pPr>
        <w:pStyle w:val="EW"/>
      </w:pPr>
      <w:r w:rsidRPr="00111629">
        <w:t>QCI</w:t>
      </w:r>
      <w:r w:rsidRPr="00111629">
        <w:tab/>
        <w:t>QoS Class Identifier</w:t>
      </w:r>
    </w:p>
    <w:p w14:paraId="586782A6" w14:textId="77777777" w:rsidR="00CD36A8" w:rsidRPr="00111629" w:rsidRDefault="00CD36A8" w:rsidP="00CD36A8">
      <w:pPr>
        <w:pStyle w:val="EW"/>
      </w:pPr>
      <w:r w:rsidRPr="00111629">
        <w:t>RACS</w:t>
      </w:r>
      <w:r w:rsidRPr="00111629">
        <w:tab/>
        <w:t>UE Radio Capability Signalling optimization</w:t>
      </w:r>
    </w:p>
    <w:p w14:paraId="160BF62B" w14:textId="77777777" w:rsidR="00CD36A8" w:rsidRPr="00111629" w:rsidRDefault="00CD36A8" w:rsidP="00CD36A8">
      <w:pPr>
        <w:pStyle w:val="EW"/>
      </w:pPr>
      <w:r w:rsidRPr="00111629">
        <w:t>RCAF</w:t>
      </w:r>
      <w:r w:rsidRPr="00111629">
        <w:tab/>
        <w:t>RAN Congestion Awareness Function</w:t>
      </w:r>
    </w:p>
    <w:p w14:paraId="63EF9D9F" w14:textId="77777777" w:rsidR="00CD36A8" w:rsidRPr="00111629" w:rsidRDefault="00CD36A8" w:rsidP="00CD36A8">
      <w:pPr>
        <w:pStyle w:val="EW"/>
      </w:pPr>
      <w:r w:rsidRPr="00111629">
        <w:t>RFSP</w:t>
      </w:r>
      <w:r w:rsidRPr="00111629">
        <w:tab/>
        <w:t>RAT/Frequency Selection Priority</w:t>
      </w:r>
    </w:p>
    <w:p w14:paraId="7A7EB9F8" w14:textId="77777777" w:rsidR="00CD36A8" w:rsidRPr="00111629" w:rsidRDefault="00CD36A8" w:rsidP="00CD36A8">
      <w:pPr>
        <w:pStyle w:val="EW"/>
      </w:pPr>
      <w:r w:rsidRPr="00111629">
        <w:t>RLOS</w:t>
      </w:r>
      <w:r w:rsidRPr="00111629">
        <w:tab/>
        <w:t>Restricted Local Operator Services</w:t>
      </w:r>
    </w:p>
    <w:p w14:paraId="6AB15DCC" w14:textId="77777777" w:rsidR="00CD36A8" w:rsidRPr="00111629" w:rsidRDefault="00CD36A8" w:rsidP="00CD36A8">
      <w:pPr>
        <w:pStyle w:val="EW"/>
      </w:pPr>
      <w:r w:rsidRPr="00111629">
        <w:t>RN</w:t>
      </w:r>
      <w:r w:rsidRPr="00111629">
        <w:tab/>
        <w:t>Relay Node</w:t>
      </w:r>
    </w:p>
    <w:p w14:paraId="31683AF2" w14:textId="77777777" w:rsidR="00CD36A8" w:rsidRPr="00111629" w:rsidRDefault="00CD36A8" w:rsidP="00CD36A8">
      <w:pPr>
        <w:pStyle w:val="EW"/>
        <w:rPr>
          <w:ins w:id="25" w:author="Nokia" w:date="2024-08-02T12:29:00Z"/>
        </w:rPr>
      </w:pPr>
      <w:r w:rsidRPr="00111629">
        <w:t>RUCI</w:t>
      </w:r>
      <w:r w:rsidRPr="00111629">
        <w:tab/>
        <w:t>RAN User Plane Congestion Information</w:t>
      </w:r>
    </w:p>
    <w:p w14:paraId="06AA159B" w14:textId="77777777" w:rsidR="00CD36A8" w:rsidRPr="00111629" w:rsidRDefault="00CD36A8" w:rsidP="00CD36A8">
      <w:pPr>
        <w:pStyle w:val="EW"/>
      </w:pPr>
      <w:ins w:id="26" w:author="Nokia" w:date="2024-08-02T12:29:00Z">
        <w:r w:rsidRPr="00111629">
          <w:t>S&amp;F</w:t>
        </w:r>
        <w:r w:rsidRPr="00111629">
          <w:tab/>
          <w:t>Store and Forward</w:t>
        </w:r>
      </w:ins>
    </w:p>
    <w:p w14:paraId="460B9DEB" w14:textId="77777777" w:rsidR="00CD36A8" w:rsidRPr="00111629" w:rsidRDefault="00CD36A8" w:rsidP="00CD36A8">
      <w:pPr>
        <w:pStyle w:val="EW"/>
      </w:pPr>
      <w:r w:rsidRPr="00111629">
        <w:t>S</w:t>
      </w:r>
      <w:r w:rsidRPr="00111629">
        <w:noBreakHyphen/>
        <w:t>GW</w:t>
      </w:r>
      <w:r w:rsidRPr="00111629">
        <w:tab/>
        <w:t>Serving Gateway</w:t>
      </w:r>
    </w:p>
    <w:p w14:paraId="46B62C91" w14:textId="77777777" w:rsidR="00CD36A8" w:rsidRPr="00111629" w:rsidRDefault="00CD36A8" w:rsidP="00CD36A8">
      <w:pPr>
        <w:pStyle w:val="EW"/>
      </w:pPr>
      <w:r w:rsidRPr="00111629">
        <w:t>S-TMSI</w:t>
      </w:r>
      <w:r w:rsidRPr="00111629">
        <w:tab/>
        <w:t>S-Temporary Mobile Subscriber Identity</w:t>
      </w:r>
    </w:p>
    <w:p w14:paraId="55D89B9A" w14:textId="77777777" w:rsidR="00CD36A8" w:rsidRPr="00111629" w:rsidRDefault="00CD36A8" w:rsidP="00CD36A8">
      <w:pPr>
        <w:pStyle w:val="EW"/>
      </w:pPr>
      <w:r w:rsidRPr="00111629">
        <w:t>SDF</w:t>
      </w:r>
      <w:r w:rsidRPr="00111629">
        <w:tab/>
        <w:t>Service Data Flow</w:t>
      </w:r>
    </w:p>
    <w:p w14:paraId="71D6567B" w14:textId="77777777" w:rsidR="00CD36A8" w:rsidRPr="00111629" w:rsidRDefault="00CD36A8" w:rsidP="00CD36A8">
      <w:pPr>
        <w:pStyle w:val="EW"/>
      </w:pPr>
      <w:r w:rsidRPr="00111629">
        <w:t>SIPTO</w:t>
      </w:r>
      <w:r w:rsidRPr="00111629">
        <w:tab/>
        <w:t>Selected IP Traffic Offload</w:t>
      </w:r>
    </w:p>
    <w:p w14:paraId="46C0B055" w14:textId="77777777" w:rsidR="00CD36A8" w:rsidRPr="00111629" w:rsidRDefault="00CD36A8" w:rsidP="00CD36A8">
      <w:pPr>
        <w:pStyle w:val="EW"/>
      </w:pPr>
      <w:r w:rsidRPr="00111629">
        <w:t>TAC</w:t>
      </w:r>
      <w:r w:rsidRPr="00111629">
        <w:tab/>
        <w:t>Tracking Area Code</w:t>
      </w:r>
    </w:p>
    <w:p w14:paraId="69398C43" w14:textId="77777777" w:rsidR="00CD36A8" w:rsidRPr="00111629" w:rsidRDefault="00CD36A8" w:rsidP="00CD36A8">
      <w:pPr>
        <w:pStyle w:val="EW"/>
      </w:pPr>
      <w:r w:rsidRPr="00111629">
        <w:t>TAD</w:t>
      </w:r>
      <w:r w:rsidRPr="00111629">
        <w:tab/>
        <w:t>Traffic Aggregate Description</w:t>
      </w:r>
    </w:p>
    <w:p w14:paraId="5FC6C8F2" w14:textId="77777777" w:rsidR="00CD36A8" w:rsidRPr="00111629" w:rsidRDefault="00CD36A8" w:rsidP="00CD36A8">
      <w:pPr>
        <w:pStyle w:val="EW"/>
      </w:pPr>
      <w:r w:rsidRPr="00111629">
        <w:t>TAI</w:t>
      </w:r>
      <w:r w:rsidRPr="00111629">
        <w:tab/>
        <w:t>Tracking Area Identity</w:t>
      </w:r>
    </w:p>
    <w:p w14:paraId="6817C740" w14:textId="77777777" w:rsidR="00CD36A8" w:rsidRPr="00111629" w:rsidRDefault="00CD36A8" w:rsidP="00CD36A8">
      <w:pPr>
        <w:pStyle w:val="EW"/>
      </w:pPr>
      <w:r w:rsidRPr="00111629">
        <w:t>TAU</w:t>
      </w:r>
      <w:r w:rsidRPr="00111629">
        <w:tab/>
        <w:t>Tracking Area Update</w:t>
      </w:r>
    </w:p>
    <w:p w14:paraId="7343CC32" w14:textId="77777777" w:rsidR="00CD36A8" w:rsidRPr="00111629" w:rsidRDefault="00CD36A8" w:rsidP="00CD36A8">
      <w:pPr>
        <w:pStyle w:val="EW"/>
      </w:pPr>
      <w:r w:rsidRPr="00111629">
        <w:t>TI</w:t>
      </w:r>
      <w:r w:rsidRPr="00111629">
        <w:tab/>
        <w:t>Transaction Identifier</w:t>
      </w:r>
    </w:p>
    <w:p w14:paraId="0AFD943A" w14:textId="77777777" w:rsidR="00CD36A8" w:rsidRPr="00111629" w:rsidRDefault="00CD36A8" w:rsidP="00CD36A8">
      <w:pPr>
        <w:pStyle w:val="EW"/>
      </w:pPr>
      <w:r w:rsidRPr="00111629">
        <w:t>TIN</w:t>
      </w:r>
      <w:r w:rsidRPr="00111629">
        <w:tab/>
        <w:t>Temporary Identity used in Next update</w:t>
      </w:r>
    </w:p>
    <w:p w14:paraId="3D2C2480" w14:textId="77777777" w:rsidR="00CD36A8" w:rsidRPr="00111629" w:rsidRDefault="00CD36A8" w:rsidP="00CD36A8">
      <w:pPr>
        <w:pStyle w:val="EW"/>
      </w:pPr>
      <w:r w:rsidRPr="00111629">
        <w:t>UCMF</w:t>
      </w:r>
      <w:r w:rsidRPr="00111629">
        <w:tab/>
        <w:t>UE radio Capability Management Function</w:t>
      </w:r>
    </w:p>
    <w:p w14:paraId="61811B83" w14:textId="77777777" w:rsidR="00CD36A8" w:rsidRPr="00111629" w:rsidRDefault="00CD36A8" w:rsidP="00CD36A8">
      <w:pPr>
        <w:pStyle w:val="EW"/>
      </w:pPr>
      <w:r w:rsidRPr="00111629">
        <w:t>URRP-MME</w:t>
      </w:r>
      <w:r w:rsidRPr="00111629">
        <w:tab/>
        <w:t>UE Reachability Request Parameter for MME</w:t>
      </w:r>
    </w:p>
    <w:p w14:paraId="310968B3" w14:textId="77777777" w:rsidR="00CD36A8" w:rsidRPr="00111629" w:rsidRDefault="00CD36A8" w:rsidP="00CD36A8">
      <w:pPr>
        <w:pStyle w:val="EW"/>
      </w:pPr>
      <w:r w:rsidRPr="00111629">
        <w:t>UL TFT</w:t>
      </w:r>
      <w:r w:rsidRPr="00111629">
        <w:tab/>
        <w:t>UpLink Traffic Flow Template</w:t>
      </w:r>
    </w:p>
    <w:p w14:paraId="51027B62" w14:textId="77777777" w:rsidR="00CD36A8" w:rsidRPr="00111629" w:rsidRDefault="00CD36A8" w:rsidP="00CD36A8">
      <w:pPr>
        <w:pStyle w:val="EW"/>
      </w:pPr>
      <w:r w:rsidRPr="00111629">
        <w:t>ULR-Flags</w:t>
      </w:r>
      <w:r w:rsidRPr="00111629">
        <w:tab/>
        <w:t>Update Location Request Flags</w:t>
      </w:r>
    </w:p>
    <w:p w14:paraId="40A9D8EF" w14:textId="715D008B" w:rsidR="00CD36A8" w:rsidRPr="00111629" w:rsidRDefault="00CD36A8" w:rsidP="00CD36A8">
      <w:pPr>
        <w:pStyle w:val="NO"/>
      </w:pPr>
    </w:p>
    <w:p w14:paraId="4EF427C2" w14:textId="77777777" w:rsidR="00CD36A8" w:rsidRPr="00111629" w:rsidRDefault="00CD36A8" w:rsidP="00CD36A8">
      <w:pPr>
        <w:pStyle w:val="NO"/>
      </w:pPr>
    </w:p>
    <w:p w14:paraId="07A61CA4" w14:textId="344FF3DF" w:rsidR="00CD36A8" w:rsidRPr="00111629"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THIRD</w:t>
      </w:r>
      <w:r w:rsidR="00CD36A8" w:rsidRPr="00111629">
        <w:rPr>
          <w:rFonts w:ascii="Arial" w:eastAsia="SimSun" w:hAnsi="Arial" w:cs="Arial"/>
          <w:color w:val="FF0000"/>
          <w:sz w:val="28"/>
          <w:szCs w:val="28"/>
          <w:lang w:val="en-US"/>
        </w:rPr>
        <w:t xml:space="preserve"> CHANGE</w:t>
      </w:r>
    </w:p>
    <w:p w14:paraId="0AA566EB" w14:textId="77777777" w:rsidR="00CD36A8" w:rsidRPr="00111629" w:rsidRDefault="00CD36A8" w:rsidP="00CD36A8">
      <w:pPr>
        <w:pStyle w:val="NO"/>
        <w:rPr>
          <w:noProof/>
        </w:rPr>
      </w:pPr>
    </w:p>
    <w:p w14:paraId="066A06B6" w14:textId="77777777" w:rsidR="00CD36A8" w:rsidRPr="00111629" w:rsidRDefault="00CD36A8" w:rsidP="00CD36A8">
      <w:pPr>
        <w:pStyle w:val="Heading2"/>
      </w:pPr>
      <w:bookmarkStart w:id="27" w:name="_Toc170190007"/>
      <w:bookmarkStart w:id="28" w:name="_Toc19198267"/>
      <w:bookmarkStart w:id="29" w:name="_Toc27897322"/>
      <w:bookmarkStart w:id="30" w:name="_Toc36193284"/>
      <w:bookmarkStart w:id="31" w:name="_Toc45198277"/>
      <w:bookmarkStart w:id="32" w:name="_Toc45198503"/>
      <w:bookmarkStart w:id="33" w:name="_Toc51837528"/>
      <w:bookmarkStart w:id="34" w:name="_Toc51837754"/>
      <w:bookmarkStart w:id="35" w:name="_Toc131164042"/>
      <w:r w:rsidRPr="00111629">
        <w:t>4.13</w:t>
      </w:r>
      <w:r w:rsidRPr="00111629">
        <w:tab/>
        <w:t>Introduction of satellite support for Cellular IoT</w:t>
      </w:r>
      <w:bookmarkEnd w:id="27"/>
    </w:p>
    <w:p w14:paraId="1DA50838" w14:textId="77777777" w:rsidR="00865865" w:rsidRPr="00111629" w:rsidRDefault="00865865" w:rsidP="00865865">
      <w:pPr>
        <w:pStyle w:val="Heading3"/>
        <w:rPr>
          <w:ins w:id="36" w:author="LTHM0" w:date="2024-10-15T13:47:00Z"/>
        </w:rPr>
      </w:pPr>
      <w:ins w:id="37" w:author="LTHM0" w:date="2024-10-15T13:47:00Z">
        <w:r w:rsidRPr="00111629">
          <w:t>4.13.x</w:t>
        </w:r>
        <w:r w:rsidRPr="00111629">
          <w:tab/>
          <w:t>Support of Store and Forward Satellite Operation</w:t>
        </w:r>
      </w:ins>
    </w:p>
    <w:p w14:paraId="5F39122D" w14:textId="77777777" w:rsidR="00865865" w:rsidRPr="00111629" w:rsidRDefault="00865865" w:rsidP="00865865">
      <w:pPr>
        <w:pStyle w:val="Heading4"/>
        <w:rPr>
          <w:ins w:id="38" w:author="LTHM0" w:date="2024-10-15T13:47:00Z"/>
        </w:rPr>
      </w:pPr>
      <w:ins w:id="39" w:author="LTHM0" w:date="2024-10-15T13:47:00Z">
        <w:r w:rsidRPr="00111629">
          <w:t>4.13.x.1</w:t>
        </w:r>
        <w:r w:rsidRPr="00111629">
          <w:tab/>
          <w:t>General</w:t>
        </w:r>
      </w:ins>
    </w:p>
    <w:p w14:paraId="5EB8E2B3" w14:textId="77777777" w:rsidR="00111629" w:rsidRPr="00111629" w:rsidRDefault="00111629" w:rsidP="00111629">
      <w:pPr>
        <w:rPr>
          <w:ins w:id="40" w:author="LTHM2" w:date="2024-10-17T06:55:00Z"/>
        </w:rPr>
      </w:pPr>
      <w:ins w:id="41" w:author="LTHM2" w:date="2024-10-17T06:55:00Z">
        <w:r w:rsidRPr="00111629">
          <w:rPr>
            <w:lang w:val="en-US" w:eastAsia="zh-CN"/>
          </w:rPr>
          <w:t xml:space="preserve">The Store and Forward Satellite Operation applies in E-UTRAN with satellite access and is suitable for delay-tolerant communication services (e.g. CIoT/MTC, SMS, etc). If the satellite does not support Store and Forward operation and </w:t>
        </w:r>
        <w:r w:rsidRPr="00111629">
          <w:rPr>
            <w:lang w:val="en-US" w:eastAsia="zh-CN"/>
          </w:rPr>
          <w:lastRenderedPageBreak/>
          <w:t xml:space="preserve">there is no feeder link connection to the ground network, then the satellite cannot provide any service to any UEs. When both the service link and feeder link are available, all services can be provided. </w:t>
        </w:r>
        <w:r w:rsidRPr="00111629">
          <w:t>To support Store and Forward Satellite operation, some network functionality needs to be deployed on the satellite payload.</w:t>
        </w:r>
      </w:ins>
    </w:p>
    <w:p w14:paraId="75DDCC42" w14:textId="77777777" w:rsidR="00111629" w:rsidRPr="00111629" w:rsidRDefault="00111629" w:rsidP="00111629">
      <w:pPr>
        <w:rPr>
          <w:ins w:id="42" w:author="LTHM2" w:date="2024-10-17T06:55:00Z"/>
        </w:rPr>
      </w:pPr>
      <w:ins w:id="43" w:author="LTHM2" w:date="2024-10-17T06:55:00Z">
        <w:r w:rsidRPr="00111629">
          <w:t>Example deployments are described in Annex X</w:t>
        </w:r>
      </w:ins>
    </w:p>
    <w:bookmarkStart w:id="44" w:name="_MON_1714207281"/>
    <w:bookmarkEnd w:id="44"/>
    <w:p w14:paraId="58F1FB02" w14:textId="77777777" w:rsidR="00111629" w:rsidRPr="00111629" w:rsidRDefault="00111629" w:rsidP="00111629">
      <w:pPr>
        <w:jc w:val="center"/>
        <w:rPr>
          <w:ins w:id="45" w:author="LTHM2" w:date="2024-10-17T06:55:00Z"/>
        </w:rPr>
      </w:pPr>
      <w:ins w:id="46" w:author="LTHM2" w:date="2024-10-17T06:55:00Z">
        <w:r w:rsidRPr="00111629">
          <w:object w:dxaOrig="9423" w:dyaOrig="7085" w14:anchorId="7AF9D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8.5pt" o:ole="">
              <v:imagedata r:id="rId18" o:title=""/>
            </v:shape>
            <o:OLEObject Type="Embed" ProgID="Word.Picture.8" ShapeID="_x0000_i1025" DrawAspect="Content" ObjectID="_1790732153" r:id="rId19"/>
          </w:object>
        </w:r>
      </w:ins>
    </w:p>
    <w:p w14:paraId="56375F75" w14:textId="77777777" w:rsidR="00111629" w:rsidRDefault="00111629" w:rsidP="00111629">
      <w:pPr>
        <w:pStyle w:val="TF"/>
        <w:rPr>
          <w:ins w:id="47" w:author="LTHM4" w:date="2024-10-17T14:52:00Z"/>
        </w:rPr>
      </w:pPr>
      <w:ins w:id="48" w:author="LTHM2" w:date="2024-10-17T06:55:00Z">
        <w:r w:rsidRPr="00111629">
          <w:t>Figure 4.13.x.1-1: Store and Forward (S&amp;F) Satellite operation</w:t>
        </w:r>
      </w:ins>
    </w:p>
    <w:p w14:paraId="05299576" w14:textId="3986CD67" w:rsidR="00DA1B20" w:rsidRPr="00111629" w:rsidRDefault="00DA1B20" w:rsidP="00DA1B20">
      <w:pPr>
        <w:pStyle w:val="NO"/>
        <w:rPr>
          <w:ins w:id="49" w:author="LTHM4" w:date="2024-10-17T14:52:00Z"/>
        </w:rPr>
      </w:pPr>
      <w:ins w:id="50" w:author="LTHM4" w:date="2024-10-17T14:52:00Z">
        <w:r w:rsidRPr="00111629">
          <w:t>NOTE</w:t>
        </w:r>
        <w:r>
          <w:t xml:space="preserve"> 1</w:t>
        </w:r>
        <w:r w:rsidRPr="00111629">
          <w:t>:</w:t>
        </w:r>
        <w:r w:rsidRPr="00111629">
          <w:tab/>
        </w:r>
      </w:ins>
      <w:ins w:id="51" w:author="LTHM4" w:date="2024-10-17T14:54:00Z">
        <w:r>
          <w:t>I</w:t>
        </w:r>
      </w:ins>
      <w:ins w:id="52" w:author="LTHM4" w:date="2024-10-17T14:53:00Z">
        <w:r>
          <w:t xml:space="preserve">n the Figure </w:t>
        </w:r>
        <w:r w:rsidRPr="00111629">
          <w:t>4.13.x.1-1</w:t>
        </w:r>
        <w:r>
          <w:t>, the NTN GW</w:t>
        </w:r>
      </w:ins>
      <w:ins w:id="53" w:author="LTHM4" w:date="2024-10-17T14:54:00Z">
        <w:r>
          <w:t xml:space="preserve"> belongs to the satellite deployment and is not subject to 3GPP specifications.</w:t>
        </w:r>
      </w:ins>
      <w:ins w:id="54" w:author="LTHM4" w:date="2024-10-17T14:52:00Z">
        <w:r w:rsidRPr="00111629">
          <w:t xml:space="preserve"> </w:t>
        </w:r>
      </w:ins>
    </w:p>
    <w:p w14:paraId="79875A96" w14:textId="77777777" w:rsidR="00DA1B20" w:rsidRPr="00111629" w:rsidRDefault="00DA1B20" w:rsidP="00111629">
      <w:pPr>
        <w:pStyle w:val="TF"/>
        <w:rPr>
          <w:ins w:id="55" w:author="LTHM2" w:date="2024-10-17T06:55:00Z"/>
        </w:rPr>
      </w:pPr>
    </w:p>
    <w:p w14:paraId="2555DC47" w14:textId="773BC2A0" w:rsidR="00111629" w:rsidRPr="00111629" w:rsidRDefault="00111629" w:rsidP="00111629">
      <w:pPr>
        <w:rPr>
          <w:ins w:id="56" w:author="LTHM2" w:date="2024-10-17T06:55:00Z"/>
          <w:rFonts w:eastAsia="Calibri"/>
        </w:rPr>
      </w:pPr>
      <w:ins w:id="57" w:author="LTHM2" w:date="2024-10-17T06:55:00Z">
        <w:r w:rsidRPr="00111629">
          <w:rPr>
            <w:rFonts w:eastAsia="Calibri"/>
          </w:rP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4.13.x.1.1. </w:t>
        </w:r>
      </w:ins>
    </w:p>
    <w:p w14:paraId="69F06249" w14:textId="401022B5" w:rsidR="00111629" w:rsidRPr="00111629" w:rsidRDefault="00111629" w:rsidP="00111629">
      <w:pPr>
        <w:rPr>
          <w:ins w:id="58" w:author="LTHM2" w:date="2024-10-17T06:55:00Z"/>
        </w:rPr>
      </w:pPr>
      <w:ins w:id="59" w:author="LTHM2" w:date="2024-10-17T06:55:00Z">
        <w:r w:rsidRPr="00111629">
          <w:rPr>
            <w:rFonts w:eastAsia="Calibri"/>
          </w:rPr>
          <w:t>For example, a simple sequence of events for the transmission of data from the UE to a server on the ground may involve two steps: firstly, when service link is available (e.g., location L1 in Fig. 4.13.x.1.1)</w:t>
        </w:r>
      </w:ins>
      <w:r w:rsidR="006B1538">
        <w:rPr>
          <w:rFonts w:eastAsia="Calibri"/>
        </w:rPr>
        <w:t xml:space="preserve"> </w:t>
      </w:r>
      <w:ins w:id="60" w:author="LTHM2" w:date="2024-10-17T06:55:00Z">
        <w:r w:rsidR="006B1538" w:rsidRPr="00111629">
          <w:rPr>
            <w:rFonts w:eastAsia="Calibri"/>
          </w:rPr>
          <w:t>the UE sends the data to the satellite</w:t>
        </w:r>
        <w:r w:rsidRPr="00111629">
          <w:rPr>
            <w:rFonts w:eastAsia="Calibri"/>
          </w:rPr>
          <w:t xml:space="preserve">. Subsequently </w:t>
        </w:r>
        <w:r w:rsidR="006B1538" w:rsidRPr="00111629">
          <w:rPr>
            <w:rFonts w:eastAsia="Calibri"/>
          </w:rPr>
          <w:t>(e.g., location L2 in Fig. 4.13.x.1.1)</w:t>
        </w:r>
      </w:ins>
      <w:ins w:id="61" w:author="LTHM4" w:date="2024-10-17T17:54:00Z">
        <w:r w:rsidR="006B1538">
          <w:rPr>
            <w:rFonts w:eastAsia="Calibri"/>
          </w:rPr>
          <w:t xml:space="preserve"> </w:t>
        </w:r>
      </w:ins>
      <w:ins w:id="62" w:author="LTHM2" w:date="2024-10-17T06:55:00Z">
        <w:r w:rsidRPr="00111629">
          <w:rPr>
            <w:rFonts w:eastAsia="Calibri"/>
          </w:rPr>
          <w:t>the satellite carrying the payload connects to the ground network and delivers the UE data to the network.</w:t>
        </w:r>
      </w:ins>
      <w:r w:rsidR="006B1538">
        <w:rPr>
          <w:rFonts w:eastAsia="Calibri"/>
        </w:rPr>
        <w:t xml:space="preserve"> </w:t>
      </w:r>
    </w:p>
    <w:p w14:paraId="45F78A33" w14:textId="77777777" w:rsidR="00111629" w:rsidRPr="00111629" w:rsidRDefault="00111629" w:rsidP="00111629">
      <w:pPr>
        <w:rPr>
          <w:ins w:id="63" w:author="LTHM2" w:date="2024-10-17T06:55:00Z"/>
          <w:rFonts w:eastAsia="Calibri"/>
        </w:rPr>
      </w:pPr>
    </w:p>
    <w:p w14:paraId="447D8DC9" w14:textId="77777777" w:rsidR="00111629" w:rsidRPr="00111629" w:rsidRDefault="00111629" w:rsidP="00111629">
      <w:pPr>
        <w:rPr>
          <w:ins w:id="64" w:author="LTHM2" w:date="2024-10-17T06:55:00Z"/>
          <w:lang w:eastAsia="ja-JP"/>
        </w:rPr>
      </w:pPr>
      <w:ins w:id="65" w:author="LTHM2" w:date="2024-10-17T06:55:00Z">
        <w:r w:rsidRPr="00111629">
          <w:rPr>
            <w:rFonts w:eastAsia="Calibri"/>
          </w:rPr>
          <w:t xml:space="preserve">Downlink data can be stored onto the same or a different satellite and provided to the UE later using the first step, and the process is repeated. </w:t>
        </w:r>
      </w:ins>
    </w:p>
    <w:p w14:paraId="1FB527E5" w14:textId="1BEEB492" w:rsidR="00111629" w:rsidRPr="00111629" w:rsidRDefault="00111629" w:rsidP="00111629">
      <w:pPr>
        <w:jc w:val="both"/>
        <w:rPr>
          <w:ins w:id="66" w:author="LTHM2" w:date="2024-10-17T06:55:00Z"/>
        </w:rPr>
      </w:pPr>
      <w:ins w:id="67" w:author="LTHM2" w:date="2024-10-17T06:55:00Z">
        <w:r w:rsidRPr="00111629">
          <w:t xml:space="preserve">When a satellite supports Store and Forward operation and is operating in S&amp;F Mode, the onboard eNodeB broadcasts an indication of operating in S&amp;F Mode as described in TS 36.300 [5] which the UE uses to determine the current </w:t>
        </w:r>
        <w:r w:rsidRPr="00111629">
          <w:lastRenderedPageBreak/>
          <w:t>operation mode of the satellite. If a satellite is operating in S&amp;F Mode, and if a</w:t>
        </w:r>
        <w:r w:rsidRPr="00111629" w:rsidDel="004128DD">
          <w:t xml:space="preserve"> </w:t>
        </w:r>
        <w:r w:rsidRPr="00111629">
          <w:t xml:space="preserve">UE </w:t>
        </w:r>
        <w:del w:id="68" w:author="LTHM4" w:date="2024-10-17T14:17:00Z">
          <w:r w:rsidRPr="00C92374" w:rsidDel="00C92374">
            <w:rPr>
              <w:highlight w:val="yellow"/>
            </w:rPr>
            <w:delText>supports</w:delText>
          </w:r>
        </w:del>
      </w:ins>
      <w:ins w:id="69" w:author="LTHM4" w:date="2024-10-17T14:17:00Z">
        <w:r w:rsidR="00C92374" w:rsidRPr="00C92374">
          <w:rPr>
            <w:highlight w:val="yellow"/>
          </w:rPr>
          <w:t>is Enabled fo</w:t>
        </w:r>
      </w:ins>
      <w:ins w:id="70" w:author="LTHM4" w:date="2024-10-17T14:18:00Z">
        <w:r w:rsidR="00C92374">
          <w:t>r</w:t>
        </w:r>
      </w:ins>
      <w:ins w:id="71" w:author="LTHM2" w:date="2024-10-17T06:55:00Z">
        <w:r w:rsidRPr="00111629">
          <w:t xml:space="preserve"> Store and Forward operation, then the UE</w:t>
        </w:r>
        <w:r w:rsidRPr="00111629" w:rsidDel="004128DD">
          <w:t xml:space="preserve"> </w:t>
        </w:r>
      </w:ins>
      <w:ins w:id="72" w:author="LTHM4" w:date="2024-10-17T17:55:00Z">
        <w:r w:rsidR="006B1538" w:rsidRPr="006B1538">
          <w:rPr>
            <w:highlight w:val="yellow"/>
          </w:rPr>
          <w:t>indicates</w:t>
        </w:r>
      </w:ins>
      <w:ins w:id="73" w:author="LTHM2" w:date="2024-10-17T06:55:00Z">
        <w:r w:rsidRPr="00111629">
          <w:t xml:space="preserve"> the S&amp;F capability during Attach and Tracking Area Update.</w:t>
        </w:r>
      </w:ins>
    </w:p>
    <w:p w14:paraId="03C847CC" w14:textId="6508B6CF" w:rsidR="00111629" w:rsidRPr="00111629" w:rsidRDefault="00111629" w:rsidP="00111629">
      <w:pPr>
        <w:pStyle w:val="NO"/>
        <w:rPr>
          <w:ins w:id="74" w:author="LTHM2" w:date="2024-10-17T06:55:00Z"/>
        </w:rPr>
      </w:pPr>
      <w:ins w:id="75" w:author="LTHM2" w:date="2024-10-17T06:55:00Z">
        <w:r w:rsidRPr="00111629">
          <w:t xml:space="preserve">NOTE </w:t>
        </w:r>
      </w:ins>
      <w:ins w:id="76" w:author="LTHM4" w:date="2024-10-17T14:52:00Z">
        <w:r w:rsidR="00DA1B20">
          <w:t>2</w:t>
        </w:r>
      </w:ins>
      <w:ins w:id="77" w:author="LTHM2" w:date="2024-10-17T06:55:00Z">
        <w:del w:id="78" w:author="LTHM4" w:date="2024-10-17T14:52:00Z">
          <w:r w:rsidRPr="00111629" w:rsidDel="00DA1B20">
            <w:delText>1</w:delText>
          </w:r>
        </w:del>
        <w:r w:rsidRPr="00111629">
          <w:t>:</w:t>
        </w:r>
        <w:r w:rsidRPr="00111629">
          <w:tab/>
          <w:t xml:space="preserve">Some deployments cannot support all system features, for example they cannot support user plane establishment and user plane data transfer, when operating in S&amp;F Mode in the split MME deployment described in Annex X. </w:t>
        </w:r>
      </w:ins>
    </w:p>
    <w:p w14:paraId="3E25022C" w14:textId="2B23C9CE" w:rsidR="004F52BD" w:rsidRDefault="004F52BD" w:rsidP="004F52BD">
      <w:pPr>
        <w:pStyle w:val="NO"/>
        <w:rPr>
          <w:ins w:id="79" w:author="LTHM3" w:date="2024-10-17T07:38:00Z"/>
        </w:rPr>
      </w:pPr>
      <w:bookmarkStart w:id="80" w:name="_Hlk173792855"/>
      <w:ins w:id="81" w:author="LTHM3" w:date="2024-10-17T07:39:00Z">
        <w:r w:rsidRPr="004F52BD">
          <w:rPr>
            <w:highlight w:val="yellow"/>
          </w:rPr>
          <w:t xml:space="preserve">NOTE </w:t>
        </w:r>
      </w:ins>
      <w:ins w:id="82" w:author="LTHM4" w:date="2024-10-17T14:52:00Z">
        <w:r w:rsidR="00DA1B20">
          <w:rPr>
            <w:highlight w:val="yellow"/>
          </w:rPr>
          <w:t>3</w:t>
        </w:r>
      </w:ins>
      <w:ins w:id="83" w:author="LTHM3" w:date="2024-10-17T07:39:00Z">
        <w:del w:id="84" w:author="LTHM4" w:date="2024-10-17T14:52:00Z">
          <w:r w:rsidRPr="004F52BD" w:rsidDel="00DA1B20">
            <w:rPr>
              <w:highlight w:val="yellow"/>
            </w:rPr>
            <w:delText>2</w:delText>
          </w:r>
        </w:del>
        <w:r w:rsidRPr="004F52BD">
          <w:rPr>
            <w:highlight w:val="yellow"/>
          </w:rPr>
          <w:t>:</w:t>
        </w:r>
        <w:r w:rsidRPr="004F52BD">
          <w:rPr>
            <w:highlight w:val="yellow"/>
          </w:rPr>
          <w:tab/>
        </w:r>
      </w:ins>
      <w:ins w:id="85" w:author="LTHM3" w:date="2024-10-17T07:40:00Z">
        <w:r w:rsidRPr="004F52BD">
          <w:rPr>
            <w:highlight w:val="yellow"/>
          </w:rPr>
          <w:t>If the network does not support S&amp;F Satellite operation and the feeder link is not available then RAN should switch off and no more broadcast any signal</w:t>
        </w:r>
      </w:ins>
      <w:ins w:id="86" w:author="LTHM3" w:date="2024-10-17T07:39:00Z">
        <w:r w:rsidRPr="004F52BD">
          <w:rPr>
            <w:highlight w:val="yellow"/>
          </w:rPr>
          <w:t>;</w:t>
        </w:r>
        <w:r>
          <w:t xml:space="preserve"> </w:t>
        </w:r>
      </w:ins>
    </w:p>
    <w:p w14:paraId="6C870DD7" w14:textId="77777777" w:rsidR="004F52BD" w:rsidRDefault="004F52BD" w:rsidP="00111629">
      <w:pPr>
        <w:rPr>
          <w:ins w:id="87" w:author="LTHM3" w:date="2024-10-17T07:38:00Z"/>
        </w:rPr>
      </w:pPr>
    </w:p>
    <w:p w14:paraId="355969EE" w14:textId="3C1E2BE7" w:rsidR="00111629" w:rsidRPr="00111629" w:rsidRDefault="00111629" w:rsidP="00111629">
      <w:pPr>
        <w:rPr>
          <w:ins w:id="88" w:author="LTHM2" w:date="2024-10-17T06:55:00Z"/>
        </w:rPr>
      </w:pPr>
      <w:ins w:id="89" w:author="LTHM2" w:date="2024-10-17T06:55:00Z">
        <w:r w:rsidRPr="00111629">
          <w:t>The MME may adapt periodic update timer and Implicit Detach timer to the fact that the UE is served in S&amp;F mode</w:t>
        </w:r>
      </w:ins>
    </w:p>
    <w:p w14:paraId="4241A33B" w14:textId="77777777" w:rsidR="00111629" w:rsidRPr="00111629" w:rsidRDefault="00111629" w:rsidP="00111629">
      <w:pPr>
        <w:jc w:val="both"/>
        <w:rPr>
          <w:ins w:id="90" w:author="LTHM2" w:date="2024-10-17T06:55:00Z"/>
        </w:rPr>
      </w:pPr>
    </w:p>
    <w:p w14:paraId="6B1FEB1E" w14:textId="77777777" w:rsidR="00111629" w:rsidRPr="00111629" w:rsidRDefault="00111629" w:rsidP="00111629">
      <w:pPr>
        <w:rPr>
          <w:ins w:id="91" w:author="LTHM2" w:date="2024-10-17T06:55:00Z"/>
        </w:rPr>
      </w:pPr>
      <w:ins w:id="92" w:author="LTHM2" w:date="2024-10-17T06:55:00Z">
        <w:r w:rsidRPr="00111629">
          <w:t>When an MME is operating in S&amp;F Mode:</w:t>
        </w:r>
      </w:ins>
    </w:p>
    <w:p w14:paraId="428BD230" w14:textId="77777777" w:rsidR="00111629" w:rsidRPr="00111629" w:rsidRDefault="00111629" w:rsidP="00111629">
      <w:pPr>
        <w:pStyle w:val="B1"/>
        <w:numPr>
          <w:ilvl w:val="0"/>
          <w:numId w:val="1"/>
        </w:numPr>
        <w:jc w:val="both"/>
        <w:rPr>
          <w:ins w:id="93" w:author="LTHM2" w:date="2024-10-17T06:55:00Z"/>
        </w:rPr>
      </w:pPr>
      <w:ins w:id="94" w:author="LTHM2" w:date="2024-10-17T06:55:00Z">
        <w:r w:rsidRPr="00111629">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w:t>
        </w:r>
        <w:bookmarkEnd w:id="80"/>
        <w:r w:rsidRPr="00111629">
          <w:t xml:space="preserve">UE supports Store and Forward operation, the MME shall include </w:t>
        </w:r>
        <w:bookmarkStart w:id="95" w:name="_Hlk178699728"/>
        <w:r w:rsidRPr="00111629">
          <w:t>a reject cause</w:t>
        </w:r>
        <w:bookmarkEnd w:id="95"/>
        <w:r w:rsidRPr="00111629">
          <w:t xml:space="preserve"> indicating the NAS rejection is due to S&amp;F operation.</w:t>
        </w:r>
      </w:ins>
    </w:p>
    <w:p w14:paraId="090B51AF" w14:textId="32224B22" w:rsidR="00111629" w:rsidRPr="005A5336" w:rsidRDefault="00111629" w:rsidP="00111629">
      <w:pPr>
        <w:pStyle w:val="ListParagraph"/>
        <w:numPr>
          <w:ilvl w:val="0"/>
          <w:numId w:val="1"/>
        </w:numPr>
        <w:jc w:val="both"/>
        <w:rPr>
          <w:highlight w:val="yellow"/>
        </w:rPr>
      </w:pPr>
      <w:ins w:id="96" w:author="LTHM2" w:date="2024-10-17T06:55:00Z">
        <w:r w:rsidRPr="005A5336">
          <w:t xml:space="preserve">If a UE </w:t>
        </w:r>
      </w:ins>
      <w:ins w:id="97" w:author="LTHM4" w:date="2024-10-17T14:18:00Z">
        <w:r w:rsidR="00C92374" w:rsidRPr="005A5336">
          <w:t xml:space="preserve">indicates </w:t>
        </w:r>
      </w:ins>
      <w:ins w:id="98" w:author="LTHM2" w:date="2024-10-17T06:55:00Z">
        <w:r w:rsidRPr="005A5336">
          <w:t xml:space="preserve"> Store and Forward </w:t>
        </w:r>
      </w:ins>
      <w:ins w:id="99" w:author="LTHM4" w:date="2024-10-17T14:26:00Z">
        <w:r w:rsidR="007405E7" w:rsidRPr="005A5336">
          <w:t>capability</w:t>
        </w:r>
      </w:ins>
      <w:ins w:id="100" w:author="LTHM2" w:date="2024-10-17T06:55:00Z">
        <w:r w:rsidRPr="005A5336">
          <w:t>, the MME may also provide to the UE a S&amp;F Wait Timer, or a S&amp;F Monitoring List, or both, when accepting or reject</w:t>
        </w:r>
      </w:ins>
      <w:ins w:id="101" w:author="Samsung-v4" w:date="2024-10-17T23:30:00Z">
        <w:r w:rsidR="004324D2" w:rsidRPr="005A5336">
          <w:t>ing</w:t>
        </w:r>
      </w:ins>
      <w:ins w:id="102" w:author="LTHM2" w:date="2024-10-17T06:55:00Z">
        <w:r w:rsidRPr="005A5336">
          <w:t xml:space="preserve"> a NAS procedure. The S&amp;F Monitoring List is a list of satellites</w:t>
        </w:r>
      </w:ins>
      <w:r w:rsidR="005A5336">
        <w:t xml:space="preserve"> </w:t>
      </w:r>
      <w:ins w:id="103" w:author="Samsung-v4" w:date="2024-10-17T23:30:00Z">
        <w:r w:rsidR="004324D2" w:rsidRPr="005A5336">
          <w:rPr>
            <w:highlight w:val="yellow"/>
          </w:rPr>
          <w:t>(identified by satellite ID</w:t>
        </w:r>
        <w:r w:rsidR="004324D2" w:rsidRPr="005A5336">
          <w:t xml:space="preserve">) </w:t>
        </w:r>
      </w:ins>
      <w:ins w:id="104" w:author="LTHM2" w:date="2024-10-17T06:55:00Z">
        <w:r w:rsidRPr="005A5336">
          <w:t xml:space="preserve"> for the same PLMN with which the UE can attempt to retry the NAS procedure, in the future.</w:t>
        </w:r>
      </w:ins>
      <w:ins w:id="105" w:author="Samsung-v4" w:date="2024-10-17T23:30:00Z">
        <w:r w:rsidR="004324D2" w:rsidRPr="005A5336">
          <w:t xml:space="preserve"> </w:t>
        </w:r>
        <w:r w:rsidR="004324D2" w:rsidRPr="005A5336">
          <w:rPr>
            <w:highlight w:val="yellow"/>
          </w:rPr>
          <w:t>The Satellite IDs are based on the SIB information broadcasted by eNB.</w:t>
        </w:r>
      </w:ins>
    </w:p>
    <w:p w14:paraId="47B1791B" w14:textId="510AD705" w:rsidR="006B1538" w:rsidRPr="00111629" w:rsidDel="004324D2" w:rsidRDefault="006B1538" w:rsidP="006B1538">
      <w:pPr>
        <w:pStyle w:val="EditorsNote"/>
        <w:rPr>
          <w:ins w:id="106" w:author="LTHM4" w:date="2024-10-17T17:58:00Z"/>
          <w:del w:id="107" w:author="Samsung-v4" w:date="2024-10-17T23:29:00Z"/>
        </w:rPr>
      </w:pPr>
      <w:ins w:id="108" w:author="LTHM4" w:date="2024-10-17T17:58:00Z">
        <w:del w:id="109" w:author="Samsung-v4" w:date="2024-10-17T23:29:00Z">
          <w:r w:rsidRPr="005A5336" w:rsidDel="004324D2">
            <w:rPr>
              <w:highlight w:val="yellow"/>
            </w:rPr>
            <w:delText>Editor’s Note: possible more precise information on the S</w:delText>
          </w:r>
        </w:del>
      </w:ins>
      <w:ins w:id="110" w:author="LTHM4" w:date="2024-10-17T18:02:00Z">
        <w:del w:id="111" w:author="Samsung-v4" w:date="2024-10-17T23:29:00Z">
          <w:r w:rsidRPr="005A5336" w:rsidDel="004324D2">
            <w:rPr>
              <w:highlight w:val="yellow"/>
            </w:rPr>
            <w:delText>&amp;F Monitoring List or possible renaming of this information is FFS</w:delText>
          </w:r>
        </w:del>
      </w:ins>
    </w:p>
    <w:p w14:paraId="12495CAD" w14:textId="11E16680" w:rsidR="00111629" w:rsidRPr="00111629" w:rsidRDefault="00111629" w:rsidP="00111629">
      <w:pPr>
        <w:jc w:val="both"/>
        <w:rPr>
          <w:ins w:id="112" w:author="LTHM2" w:date="2024-10-17T06:55:00Z"/>
        </w:rPr>
      </w:pPr>
      <w:ins w:id="113" w:author="LTHM2" w:date="2024-10-17T06:55:00Z">
        <w:r w:rsidRPr="00111629">
          <w:t xml:space="preserve">The S&amp;F Monitoring List sent to UE during a NAS procedure can be updated by an MME when the UE performs a NAS procedure in the future. </w:t>
        </w:r>
      </w:ins>
    </w:p>
    <w:p w14:paraId="237511DF" w14:textId="77777777" w:rsidR="00111629" w:rsidRPr="00111629" w:rsidRDefault="00111629" w:rsidP="00111629">
      <w:pPr>
        <w:pStyle w:val="EditorsNote"/>
        <w:rPr>
          <w:ins w:id="114" w:author="LTHM2" w:date="2024-10-17T06:55:00Z"/>
          <w:color w:val="auto"/>
        </w:rPr>
      </w:pPr>
      <w:ins w:id="115" w:author="LTHM2" w:date="2024-10-17T06:55:00Z">
        <w:r w:rsidRPr="00111629">
          <w:rPr>
            <w:color w:val="auto"/>
          </w:rPr>
          <w:t>NOTE 3:</w:t>
        </w:r>
        <w:r w:rsidRPr="00111629">
          <w:rPr>
            <w:color w:val="auto"/>
          </w:rPr>
          <w:tab/>
          <w:t xml:space="preserve">How the MME determines the S&amp;F Monitoring List and S&amp;F Wait Timer is up to MME implementation, e.g. based on feeder link (un)availability period, service link (un)availability period, UE power saving requirements, , Communication Pattern parameters, UE location, UE mobility etc.  </w:t>
        </w:r>
      </w:ins>
    </w:p>
    <w:p w14:paraId="481C1CF3" w14:textId="17D68BDA" w:rsidR="00111629" w:rsidRPr="00111629" w:rsidRDefault="00111629" w:rsidP="00111629">
      <w:pPr>
        <w:rPr>
          <w:ins w:id="116" w:author="LTHM2" w:date="2024-10-17T06:55:00Z"/>
        </w:rPr>
      </w:pPr>
      <w:ins w:id="117" w:author="LTHM2" w:date="2024-10-17T06:55:00Z">
        <w:r w:rsidRPr="00111629">
          <w:t xml:space="preserve">When the S&amp;F Wait Timer expires, the UE may perform a NAS procedure, which can be a subsequent NAS procedure or a reattempt of a NAS procedure </w:t>
        </w:r>
      </w:ins>
      <w:ins w:id="118" w:author="LTHM3" w:date="2024-10-17T07:00:00Z">
        <w:r w:rsidRPr="00111629">
          <w:rPr>
            <w:highlight w:val="yellow"/>
          </w:rPr>
          <w:t>previously</w:t>
        </w:r>
        <w:r>
          <w:t xml:space="preserve"> </w:t>
        </w:r>
      </w:ins>
      <w:ins w:id="119" w:author="LTHM2" w:date="2024-10-17T06:55:00Z">
        <w:r w:rsidRPr="00111629">
          <w:t xml:space="preserve">rejected with a S&amp;F reject cause. </w:t>
        </w:r>
      </w:ins>
    </w:p>
    <w:p w14:paraId="798F8039" w14:textId="5CED54DB" w:rsidR="00111629" w:rsidRPr="00111629" w:rsidRDefault="00111629" w:rsidP="00111629">
      <w:pPr>
        <w:rPr>
          <w:ins w:id="120" w:author="LTHM2" w:date="2024-10-17T06:55:00Z"/>
        </w:rPr>
      </w:pPr>
      <w:ins w:id="121" w:author="LTHM2" w:date="2024-10-17T06:55:00Z">
        <w:r w:rsidRPr="00111629">
          <w:t>If the S&amp;F Monitoring List was provided to the UE</w:t>
        </w:r>
      </w:ins>
      <w:ins w:id="122" w:author="LTHM4" w:date="2024-10-17T17:59:00Z">
        <w:r w:rsidR="006B1538">
          <w:t xml:space="preserve">, </w:t>
        </w:r>
      </w:ins>
      <w:ins w:id="123" w:author="LTHM2" w:date="2024-10-17T06:55:00Z">
        <w:del w:id="124" w:author="LTHM4" w:date="2024-10-17T17:59:00Z">
          <w:r w:rsidRPr="00111629" w:rsidDel="006B1538">
            <w:delText xml:space="preserve"> </w:delText>
          </w:r>
        </w:del>
      </w:ins>
    </w:p>
    <w:p w14:paraId="113704C5" w14:textId="43070A6C" w:rsidR="00111629" w:rsidRPr="005A5336" w:rsidRDefault="00111629" w:rsidP="00111629">
      <w:pPr>
        <w:pStyle w:val="B1"/>
        <w:numPr>
          <w:ilvl w:val="0"/>
          <w:numId w:val="1"/>
        </w:numPr>
        <w:rPr>
          <w:ins w:id="125" w:author="LTHM2" w:date="2024-10-17T06:55:00Z"/>
        </w:rPr>
      </w:pPr>
      <w:ins w:id="126" w:author="LTHM2" w:date="2024-10-17T06:55:00Z">
        <w:r w:rsidRPr="00111629">
          <w:t xml:space="preserve">the UE may </w:t>
        </w:r>
      </w:ins>
      <w:ins w:id="127" w:author="Samsung-v4" w:date="2024-10-17T23:40:00Z">
        <w:r w:rsidR="00E037B2">
          <w:t>(</w:t>
        </w:r>
      </w:ins>
      <w:ins w:id="128" w:author="LTHM2" w:date="2024-10-17T06:55:00Z">
        <w:r w:rsidRPr="00111629">
          <w:t>re</w:t>
        </w:r>
      </w:ins>
      <w:ins w:id="129" w:author="Samsung-v4" w:date="2024-10-17T23:41:00Z">
        <w:r w:rsidR="00E037B2">
          <w:t>)</w:t>
        </w:r>
      </w:ins>
      <w:ins w:id="130" w:author="LTHM2" w:date="2024-10-17T06:55:00Z">
        <w:r w:rsidRPr="00111629">
          <w:t xml:space="preserve">attempt a </w:t>
        </w:r>
        <w:r w:rsidRPr="005A5336">
          <w:t xml:space="preserve">NAS procedure </w:t>
        </w:r>
        <w:del w:id="131" w:author="Samsung-v4" w:date="2024-10-17T23:22:00Z">
          <w:r w:rsidRPr="005A5336" w:rsidDel="00530153">
            <w:delText>rejected with a S&amp;F reject cause preferably towards</w:delText>
          </w:r>
        </w:del>
      </w:ins>
      <w:ins w:id="132" w:author="Samsung-v4" w:date="2024-10-17T23:22:00Z">
        <w:r w:rsidR="00530153" w:rsidRPr="005A5336">
          <w:t>on</w:t>
        </w:r>
      </w:ins>
      <w:ins w:id="133" w:author="LTHM2" w:date="2024-10-17T06:55:00Z">
        <w:r w:rsidRPr="005A5336">
          <w:t xml:space="preserve"> any of the satellites in the S&amp;F Monitoring List</w:t>
        </w:r>
        <w:del w:id="134" w:author="Samsung-v4" w:date="2024-10-17T23:23:00Z">
          <w:r w:rsidRPr="005A5336" w:rsidDel="00530153">
            <w:delText xml:space="preserve"> </w:delText>
          </w:r>
          <w:commentRangeStart w:id="135"/>
          <w:r w:rsidRPr="005A5336" w:rsidDel="00530153">
            <w:delText>if it was provided during rejection</w:delText>
          </w:r>
        </w:del>
      </w:ins>
      <w:commentRangeEnd w:id="135"/>
      <w:r w:rsidR="00530153" w:rsidRPr="005A5336">
        <w:rPr>
          <w:rStyle w:val="CommentReference"/>
        </w:rPr>
        <w:commentReference w:id="135"/>
      </w:r>
      <w:ins w:id="136" w:author="LTHM2" w:date="2024-10-17T06:55:00Z">
        <w:r w:rsidRPr="005A5336">
          <w:t>;</w:t>
        </w:r>
      </w:ins>
    </w:p>
    <w:p w14:paraId="06BEA900" w14:textId="3561AC22" w:rsidR="00111629" w:rsidRPr="005A5336" w:rsidDel="00530153" w:rsidRDefault="00111629" w:rsidP="00111629">
      <w:pPr>
        <w:pStyle w:val="B1"/>
        <w:numPr>
          <w:ilvl w:val="0"/>
          <w:numId w:val="1"/>
        </w:numPr>
        <w:rPr>
          <w:del w:id="137" w:author="Samsung-v4" w:date="2024-10-17T23:24:00Z"/>
        </w:rPr>
      </w:pPr>
      <w:ins w:id="138" w:author="LTHM2" w:date="2024-10-17T06:55:00Z">
        <w:del w:id="139" w:author="Samsung-v4" w:date="2024-10-17T23:24:00Z">
          <w:r w:rsidRPr="005A5336" w:rsidDel="00530153">
            <w:delText>the UE may perform any subsequent NAS procedure with</w:delText>
          </w:r>
        </w:del>
      </w:ins>
      <w:ins w:id="140" w:author="LTHM4" w:date="2024-10-17T18:03:00Z">
        <w:del w:id="141" w:author="Samsung-v4" w:date="2024-10-17T23:24:00Z">
          <w:r w:rsidR="006B1538" w:rsidRPr="005A5336" w:rsidDel="00530153">
            <w:delText xml:space="preserve"> preferabl</w:delText>
          </w:r>
        </w:del>
      </w:ins>
      <w:ins w:id="142" w:author="LTHM2" w:date="2024-10-17T06:55:00Z">
        <w:del w:id="143" w:author="Samsung-v4" w:date="2024-10-17T23:24:00Z">
          <w:r w:rsidRPr="005A5336" w:rsidDel="00530153">
            <w:delText xml:space="preserve"> any of the satellites in the S&amp;F Monitoring List if it was provided during a previous NAS procedure;</w:delText>
          </w:r>
        </w:del>
      </w:ins>
    </w:p>
    <w:p w14:paraId="7F155C81" w14:textId="64D1A5DD" w:rsidR="00530153" w:rsidRPr="005A5336" w:rsidRDefault="00530153" w:rsidP="00530153">
      <w:pPr>
        <w:pStyle w:val="ListParagraph"/>
        <w:numPr>
          <w:ilvl w:val="0"/>
          <w:numId w:val="1"/>
        </w:numPr>
        <w:rPr>
          <w:ins w:id="144" w:author="Samsung-v4" w:date="2024-10-17T23:24:00Z"/>
        </w:rPr>
      </w:pPr>
      <w:ins w:id="145" w:author="Samsung-v4" w:date="2024-10-17T23:24:00Z">
        <w:r w:rsidRPr="005A5336">
          <w:t xml:space="preserve">the UE should </w:t>
        </w:r>
        <w:del w:id="146" w:author="LTHM4" w:date="2024-10-18T03:23:00Z" w16du:dateUtc="2024-10-18T01:23:00Z">
          <w:r w:rsidRPr="005A5336" w:rsidDel="00BD2727">
            <w:delText>not</w:delText>
          </w:r>
        </w:del>
      </w:ins>
      <w:ins w:id="147" w:author="LTHM4" w:date="2024-10-18T03:23:00Z" w16du:dateUtc="2024-10-18T01:23:00Z">
        <w:r w:rsidR="00BD2727">
          <w:t>preferably</w:t>
        </w:r>
      </w:ins>
      <w:ins w:id="148" w:author="Samsung-v4" w:date="2024-10-17T23:24:00Z">
        <w:r w:rsidRPr="005A5336">
          <w:t xml:space="preserve"> attempt to perform NAS procedure on the satellites </w:t>
        </w:r>
        <w:del w:id="149" w:author="LTHM4" w:date="2024-10-18T03:24:00Z" w16du:dateUtc="2024-10-18T01:24:00Z">
          <w:r w:rsidRPr="005A5336" w:rsidDel="00BD2727">
            <w:delText xml:space="preserve">not </w:delText>
          </w:r>
        </w:del>
        <w:r w:rsidRPr="005A5336">
          <w:t>part of S&amp;F Monitoring List.</w:t>
        </w:r>
      </w:ins>
    </w:p>
    <w:p w14:paraId="11344CBC" w14:textId="77777777" w:rsidR="0002581B" w:rsidRDefault="004324D2" w:rsidP="003B6505">
      <w:pPr>
        <w:pStyle w:val="EditorsNote"/>
        <w:ind w:left="284" w:firstLine="0"/>
        <w:rPr>
          <w:ins w:id="150" w:author="LTHM4" w:date="2024-10-18T03:17:00Z" w16du:dateUtc="2024-10-18T01:17:00Z"/>
          <w:highlight w:val="yellow"/>
        </w:rPr>
      </w:pPr>
      <w:ins w:id="151" w:author="Samsung-v4" w:date="2024-10-17T23:28:00Z">
        <w:r w:rsidRPr="005A5336">
          <w:rPr>
            <w:highlight w:val="yellow"/>
          </w:rPr>
          <w:t>Editor’s Note: possible more precise information on the S&amp;F Monitoring List or possible renaming of this information is FFS</w:t>
        </w:r>
      </w:ins>
    </w:p>
    <w:p w14:paraId="71E9B534" w14:textId="77777777" w:rsidR="00EB30B3" w:rsidRDefault="00EB30B3" w:rsidP="00EB30B3"/>
    <w:p w14:paraId="5B6617A6" w14:textId="766DEB53" w:rsidR="00111629" w:rsidDel="00530153" w:rsidRDefault="00111629" w:rsidP="00EB30B3">
      <w:pPr>
        <w:rPr>
          <w:del w:id="152" w:author="Samsung-v4" w:date="2024-10-17T23:22:00Z"/>
        </w:rPr>
      </w:pPr>
      <w:ins w:id="153" w:author="LTHM2" w:date="2024-10-17T06:55:00Z">
        <w:r w:rsidRPr="00EB30B3">
          <w:rPr>
            <w:highlight w:val="yellow"/>
          </w:rPr>
          <w:t xml:space="preserve">If the UE did not </w:t>
        </w:r>
      </w:ins>
      <w:ins w:id="154" w:author="LTHM4" w:date="2024-10-17T14:18:00Z">
        <w:r w:rsidR="007405E7" w:rsidRPr="00EB30B3">
          <w:rPr>
            <w:highlight w:val="yellow"/>
          </w:rPr>
          <w:t xml:space="preserve">indicate </w:t>
        </w:r>
      </w:ins>
      <w:ins w:id="155" w:author="LTHM2" w:date="2024-10-17T06:55:00Z">
        <w:r w:rsidR="007405E7" w:rsidRPr="00EB30B3">
          <w:rPr>
            <w:highlight w:val="yellow"/>
          </w:rPr>
          <w:t xml:space="preserve"> Store and Forward </w:t>
        </w:r>
      </w:ins>
      <w:ins w:id="156" w:author="LTHM4" w:date="2024-10-17T14:26:00Z">
        <w:r w:rsidR="007405E7" w:rsidRPr="00EB30B3">
          <w:rPr>
            <w:highlight w:val="yellow"/>
          </w:rPr>
          <w:t>capability</w:t>
        </w:r>
      </w:ins>
      <w:r w:rsidR="007405E7" w:rsidRPr="00EB30B3">
        <w:rPr>
          <w:highlight w:val="yellow"/>
        </w:rPr>
        <w:t xml:space="preserve"> </w:t>
      </w:r>
      <w:ins w:id="157" w:author="LTHM2" w:date="2024-10-17T06:55:00Z">
        <w:r w:rsidRPr="00EB30B3">
          <w:rPr>
            <w:highlight w:val="yellow"/>
          </w:rPr>
          <w:t>in NAS signalling</w:t>
        </w:r>
      </w:ins>
      <w:r w:rsidR="0002581B" w:rsidRPr="00EB30B3">
        <w:rPr>
          <w:highlight w:val="yellow"/>
        </w:rPr>
        <w:t xml:space="preserve">, </w:t>
      </w:r>
      <w:ins w:id="158" w:author="LTHM2" w:date="2024-10-17T06:55:00Z">
        <w:del w:id="159" w:author="Samsung-v4" w:date="2024-10-17T23:22:00Z">
          <w:r w:rsidRPr="00EB30B3" w:rsidDel="00530153">
            <w:rPr>
              <w:highlight w:val="yellow"/>
            </w:rPr>
            <w:delText>, even if the MME supports S&amp;F Mode, the MME shall not provide a S&amp;F Monitoring List or S&amp;F Wait Timer to the UE</w:delText>
          </w:r>
        </w:del>
      </w:ins>
      <w:ins w:id="160" w:author="LTHM4" w:date="2024-10-17T13:19:00Z">
        <w:del w:id="161" w:author="Samsung-v4" w:date="2024-10-17T23:22:00Z">
          <w:r w:rsidR="00074B2D" w:rsidRPr="00EB30B3" w:rsidDel="00530153">
            <w:rPr>
              <w:highlight w:val="yellow"/>
            </w:rPr>
            <w:delText xml:space="preserve">; </w:delText>
          </w:r>
        </w:del>
        <w:r w:rsidR="00074B2D" w:rsidRPr="00EB30B3">
          <w:rPr>
            <w:highlight w:val="yellow"/>
          </w:rPr>
          <w:t>if the network determines to reject the UE, the network</w:t>
        </w:r>
      </w:ins>
      <w:ins w:id="162" w:author="LTHM2" w:date="2024-10-17T06:55:00Z">
        <w:r w:rsidRPr="00EB30B3">
          <w:rPr>
            <w:highlight w:val="yellow"/>
          </w:rPr>
          <w:t xml:space="preserve"> shall reject the UE request with a cause non-specific to S&amp;F Mode</w:t>
        </w:r>
        <w:del w:id="163" w:author="Samsung-v4" w:date="2024-10-17T23:22:00Z">
          <w:r w:rsidRPr="00EB30B3" w:rsidDel="00530153">
            <w:rPr>
              <w:highlight w:val="yellow"/>
            </w:rPr>
            <w:delText>.</w:delText>
          </w:r>
          <w:r w:rsidRPr="00111629" w:rsidDel="00530153">
            <w:delText xml:space="preserve"> </w:delText>
          </w:r>
        </w:del>
      </w:ins>
    </w:p>
    <w:p w14:paraId="413DEBB7" w14:textId="77777777" w:rsidR="001B37B5" w:rsidRDefault="001B37B5" w:rsidP="00EB30B3"/>
    <w:p w14:paraId="608A8A5A" w14:textId="77777777" w:rsidR="002410C6" w:rsidRPr="005A5336" w:rsidRDefault="002410C6" w:rsidP="002410C6">
      <w:pPr>
        <w:rPr>
          <w:ins w:id="164" w:author="Samsung-v4" w:date="2024-10-17T23:26:00Z"/>
          <w:highlight w:val="yellow"/>
        </w:rPr>
      </w:pPr>
      <w:commentRangeStart w:id="165"/>
      <w:ins w:id="166" w:author="Samsung-v4" w:date="2024-10-17T23:26:00Z">
        <w:r w:rsidRPr="005A5336">
          <w:rPr>
            <w:highlight w:val="yellow"/>
          </w:rPr>
          <w:t xml:space="preserve">The </w:t>
        </w:r>
        <w:commentRangeEnd w:id="165"/>
        <w:r w:rsidRPr="005A5336">
          <w:rPr>
            <w:rStyle w:val="CommentReference"/>
            <w:highlight w:val="yellow"/>
          </w:rPr>
          <w:commentReference w:id="165"/>
        </w:r>
        <w:r w:rsidRPr="005A5336">
          <w:rPr>
            <w:highlight w:val="yellow"/>
          </w:rPr>
          <w:t>MME may indicate to UE the estimated delivery time in NAS messages (Attach accept or TAU accept message or service accept). How UE uses this information is left for UE implementation.</w:t>
        </w:r>
      </w:ins>
    </w:p>
    <w:p w14:paraId="3DEA7889" w14:textId="10E814EC" w:rsidR="002410C6" w:rsidRPr="0002581B" w:rsidRDefault="0002581B" w:rsidP="0002581B">
      <w:pPr>
        <w:pStyle w:val="EditorsNote"/>
        <w:rPr>
          <w:ins w:id="167" w:author="Samsung-v4" w:date="2024-10-17T23:26:00Z"/>
        </w:rPr>
      </w:pPr>
      <w:bookmarkStart w:id="168" w:name="_Hlk180113424"/>
      <w:ins w:id="169" w:author="LTHM4" w:date="2024-10-18T03:13:00Z" w16du:dateUtc="2024-10-18T01:13:00Z">
        <w:r>
          <w:rPr>
            <w:highlight w:val="yellow"/>
          </w:rPr>
          <w:lastRenderedPageBreak/>
          <w:t>Editor’s Note: following text from the TR conclusions needs to be clarified:</w:t>
        </w:r>
        <w:r w:rsidRPr="0002581B">
          <w:rPr>
            <w:highlight w:val="yellow"/>
          </w:rPr>
          <w:tab/>
        </w:r>
      </w:ins>
      <w:ins w:id="170" w:author="Samsung-v4" w:date="2024-10-17T23:26:00Z">
        <w:r w:rsidR="002410C6" w:rsidRPr="0002581B">
          <w:rPr>
            <w:highlight w:val="yellow"/>
          </w:rPr>
          <w:t>The estimated delivery time is the estimated time to send data from the UE to Gateway</w:t>
        </w:r>
      </w:ins>
    </w:p>
    <w:bookmarkEnd w:id="168"/>
    <w:p w14:paraId="23474374" w14:textId="77777777" w:rsidR="001B37B5" w:rsidRPr="00111629" w:rsidRDefault="001B37B5" w:rsidP="00111629">
      <w:pPr>
        <w:rPr>
          <w:ins w:id="171" w:author="LTHM2" w:date="2024-10-17T06:55:00Z"/>
        </w:rPr>
      </w:pPr>
    </w:p>
    <w:p w14:paraId="76A63369" w14:textId="38FFECA8" w:rsidR="00111629" w:rsidRPr="00111629" w:rsidRDefault="001B37B5" w:rsidP="00111629">
      <w:pPr>
        <w:rPr>
          <w:ins w:id="172" w:author="LTHM2" w:date="2024-10-17T06:55:00Z"/>
        </w:rPr>
      </w:pPr>
      <w:commentRangeStart w:id="173"/>
      <w:del w:id="174" w:author="Samsung-v4" w:date="2024-10-17T23:27:00Z">
        <w:r w:rsidRPr="001B37B5" w:rsidDel="002410C6">
          <w:rPr>
            <w:highlight w:val="yellow"/>
          </w:rPr>
          <w:delText xml:space="preserve">During </w:delText>
        </w:r>
        <w:r w:rsidDel="002410C6">
          <w:rPr>
            <w:highlight w:val="yellow"/>
          </w:rPr>
          <w:delText xml:space="preserve">NAS procedures such as </w:delText>
        </w:r>
        <w:r w:rsidRPr="001B37B5" w:rsidDel="002410C6">
          <w:rPr>
            <w:highlight w:val="yellow"/>
          </w:rPr>
          <w:delText>Attach or Tracking area procedure</w:delText>
        </w:r>
        <w:r w:rsidDel="002410C6">
          <w:delText xml:space="preserve">, </w:delText>
        </w:r>
      </w:del>
      <w:commentRangeEnd w:id="173"/>
      <w:r w:rsidR="002410C6">
        <w:rPr>
          <w:rStyle w:val="CommentReference"/>
        </w:rPr>
        <w:commentReference w:id="173"/>
      </w:r>
      <w:ins w:id="175" w:author="LTHM2" w:date="2024-10-17T06:55:00Z">
        <w:r w:rsidR="00111629" w:rsidRPr="00111629">
          <w:t>The MME may trigger an Update location procedure with the HSS along with the authentication procedure to fetch subscription information from the HSS. The MME may indicate the timestamp information to HSS during the Location update procedure. This timestamp information shall be used by the HSS to ensure that newer location for that UE are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shall reject the Location Update, if the timestamp is older than the current Location update for the UE. If the HSS does not support the timestamp, the MME shall reject an UE Attach request for S&amp;F Mode.</w:t>
        </w:r>
      </w:ins>
    </w:p>
    <w:p w14:paraId="610F49DD" w14:textId="77777777" w:rsidR="00111629" w:rsidRPr="00111629" w:rsidRDefault="00111629" w:rsidP="00111629">
      <w:pPr>
        <w:pStyle w:val="NO"/>
        <w:rPr>
          <w:ins w:id="176" w:author="LTHM2" w:date="2024-10-17T06:55:00Z"/>
        </w:rPr>
      </w:pPr>
      <w:ins w:id="177" w:author="LTHM2" w:date="2024-10-17T06:55:00Z">
        <w:r w:rsidRPr="00111629">
          <w:t>NOTE 7:</w:t>
        </w:r>
        <w:r w:rsidRPr="00111629">
          <w:tab/>
          <w:t>The timestamp information is used by the HSS to ensure that interactions with MMEs for a UE are handled in the correct order.</w:t>
        </w:r>
      </w:ins>
    </w:p>
    <w:p w14:paraId="229193E8" w14:textId="0E5A49A9" w:rsidR="00111629" w:rsidRPr="00111629" w:rsidRDefault="001B37B5" w:rsidP="00111629">
      <w:pPr>
        <w:rPr>
          <w:ins w:id="178" w:author="LTHM2" w:date="2024-10-17T06:55:00Z"/>
          <w:noProof/>
        </w:rPr>
      </w:pPr>
      <w:ins w:id="179" w:author="LTHM4" w:date="2024-10-17T18:08:00Z">
        <w:r>
          <w:rPr>
            <w:noProof/>
          </w:rPr>
          <w:t xml:space="preserve">The </w:t>
        </w:r>
      </w:ins>
      <w:ins w:id="180" w:author="LTHM2" w:date="2024-10-17T06:55:00Z">
        <w:r w:rsidR="00111629" w:rsidRPr="00111629">
          <w:rPr>
            <w:noProof/>
          </w:rPr>
          <w:t>EPS may expose whether a UE is in S&amp;F Mode, and provide to the SCS/AS related timing information to guide the SCS/AS decision when to try to contact the UE.  This is further described in clause 5.6.3.x of TS 23.682 [74].</w:t>
        </w:r>
      </w:ins>
    </w:p>
    <w:p w14:paraId="1E8F9A99" w14:textId="77777777" w:rsidR="00865865" w:rsidRPr="00111629" w:rsidRDefault="00865865" w:rsidP="00865865"/>
    <w:p w14:paraId="2DAB51D8" w14:textId="77777777" w:rsidR="00865865" w:rsidRPr="00111629" w:rsidRDefault="00865865" w:rsidP="00865865"/>
    <w:bookmarkEnd w:id="28"/>
    <w:bookmarkEnd w:id="29"/>
    <w:bookmarkEnd w:id="30"/>
    <w:bookmarkEnd w:id="31"/>
    <w:bookmarkEnd w:id="32"/>
    <w:bookmarkEnd w:id="33"/>
    <w:bookmarkEnd w:id="34"/>
    <w:bookmarkEnd w:id="35"/>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5" w:author="Samsung-v4" w:date="2024-10-17T23:23:00Z" w:initials="S-v2">
    <w:p w14:paraId="0E2486E8" w14:textId="4C02FD28" w:rsidR="00530153" w:rsidRDefault="00530153">
      <w:pPr>
        <w:pStyle w:val="CommentText"/>
      </w:pPr>
      <w:r>
        <w:rPr>
          <w:rStyle w:val="CommentReference"/>
        </w:rPr>
        <w:annotationRef/>
      </w:r>
      <w:r>
        <w:t>Even for success this is applicable.</w:t>
      </w:r>
    </w:p>
  </w:comment>
  <w:comment w:id="165" w:author="Samsung-v4" w:date="2024-10-16T15:24:00Z" w:initials="S-v2">
    <w:p w14:paraId="671EF170" w14:textId="77777777" w:rsidR="002410C6" w:rsidRDefault="002410C6" w:rsidP="002410C6">
      <w:pPr>
        <w:pStyle w:val="CommentText"/>
      </w:pPr>
      <w:r>
        <w:rPr>
          <w:rStyle w:val="CommentReference"/>
        </w:rPr>
        <w:annotationRef/>
      </w:r>
      <w:r>
        <w:t>This is exact text copied from conclusions section. Missing in the CR.</w:t>
      </w:r>
    </w:p>
  </w:comment>
  <w:comment w:id="173" w:author="Samsung-v4" w:date="2024-10-17T23:27:00Z" w:initials="S-v2">
    <w:p w14:paraId="4D26C2CB" w14:textId="066DE51B" w:rsidR="002410C6" w:rsidRDefault="002410C6">
      <w:pPr>
        <w:pStyle w:val="CommentText"/>
      </w:pPr>
      <w:r>
        <w:rPr>
          <w:rStyle w:val="CommentReference"/>
        </w:rPr>
        <w:annotationRef/>
      </w:r>
      <w:r>
        <w:t>When update location is performed by MME with HSS,there is no NAS procedure in execution.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E2486E8" w15:done="0"/>
  <w15:commentEx w15:paraId="671EF170" w15:done="0"/>
  <w15:commentEx w15:paraId="4D26C2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E2486E8" w16cid:durableId="37FAF17C"/>
  <w16cid:commentId w16cid:paraId="671EF170" w16cid:durableId="586CB829"/>
  <w16cid:commentId w16cid:paraId="4D26C2CB" w16cid:durableId="124432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0E56B" w14:textId="77777777" w:rsidR="00773771" w:rsidRDefault="00773771">
      <w:r>
        <w:separator/>
      </w:r>
    </w:p>
  </w:endnote>
  <w:endnote w:type="continuationSeparator" w:id="0">
    <w:p w14:paraId="572F3CFA" w14:textId="77777777" w:rsidR="00773771" w:rsidRDefault="0077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F24DD1" w14:textId="77777777" w:rsidR="00773771" w:rsidRDefault="00773771">
      <w:r>
        <w:separator/>
      </w:r>
    </w:p>
  </w:footnote>
  <w:footnote w:type="continuationSeparator" w:id="0">
    <w:p w14:paraId="5C7C60C0" w14:textId="77777777" w:rsidR="00773771" w:rsidRDefault="00773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90690084">
    <w:abstractNumId w:val="1"/>
  </w:num>
  <w:num w:numId="2" w16cid:durableId="374962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2">
    <w15:presenceInfo w15:providerId="None" w15:userId="LTHM2"/>
  </w15:person>
  <w15:person w15:author="LTHM3">
    <w15:presenceInfo w15:providerId="None" w15:userId="LTHM3"/>
  </w15:person>
  <w15:person w15:author="LTHM4">
    <w15:presenceInfo w15:providerId="None" w15:userId="LTHM4"/>
  </w15:person>
  <w15:person w15:author="LTHM0">
    <w15:presenceInfo w15:providerId="None" w15:userId="LTHM0"/>
  </w15:person>
  <w15:person w15:author="Nokia">
    <w15:presenceInfo w15:providerId="None" w15:userId="Nokia"/>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4FFF"/>
    <w:rsid w:val="00022E4A"/>
    <w:rsid w:val="0002581B"/>
    <w:rsid w:val="00037A26"/>
    <w:rsid w:val="00042441"/>
    <w:rsid w:val="0005487D"/>
    <w:rsid w:val="0005493F"/>
    <w:rsid w:val="000600B7"/>
    <w:rsid w:val="00070E09"/>
    <w:rsid w:val="00073CAE"/>
    <w:rsid w:val="00074B2D"/>
    <w:rsid w:val="0008304B"/>
    <w:rsid w:val="00085E8D"/>
    <w:rsid w:val="000A6394"/>
    <w:rsid w:val="000B6635"/>
    <w:rsid w:val="000B7FED"/>
    <w:rsid w:val="000C038A"/>
    <w:rsid w:val="000C6598"/>
    <w:rsid w:val="000D44B3"/>
    <w:rsid w:val="000E5C35"/>
    <w:rsid w:val="00107FB0"/>
    <w:rsid w:val="00111629"/>
    <w:rsid w:val="00116F17"/>
    <w:rsid w:val="001439A6"/>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D12"/>
    <w:rsid w:val="00284FEB"/>
    <w:rsid w:val="002860C4"/>
    <w:rsid w:val="00287C05"/>
    <w:rsid w:val="00292B88"/>
    <w:rsid w:val="00293E89"/>
    <w:rsid w:val="002B487F"/>
    <w:rsid w:val="002B5741"/>
    <w:rsid w:val="002E472E"/>
    <w:rsid w:val="002F16AD"/>
    <w:rsid w:val="002F5488"/>
    <w:rsid w:val="002F76FC"/>
    <w:rsid w:val="00305409"/>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94671"/>
    <w:rsid w:val="00396726"/>
    <w:rsid w:val="003B6505"/>
    <w:rsid w:val="003C6A09"/>
    <w:rsid w:val="003D2A19"/>
    <w:rsid w:val="003D7F07"/>
    <w:rsid w:val="003E1A36"/>
    <w:rsid w:val="003E1AA3"/>
    <w:rsid w:val="00410371"/>
    <w:rsid w:val="004103DB"/>
    <w:rsid w:val="0041182C"/>
    <w:rsid w:val="004128DD"/>
    <w:rsid w:val="0042026A"/>
    <w:rsid w:val="004242F1"/>
    <w:rsid w:val="00427FCE"/>
    <w:rsid w:val="004324D2"/>
    <w:rsid w:val="00444981"/>
    <w:rsid w:val="00450031"/>
    <w:rsid w:val="00457DE2"/>
    <w:rsid w:val="0048289A"/>
    <w:rsid w:val="00497C88"/>
    <w:rsid w:val="004A36CD"/>
    <w:rsid w:val="004A3A17"/>
    <w:rsid w:val="004B1B1F"/>
    <w:rsid w:val="004B75B7"/>
    <w:rsid w:val="004C3BC2"/>
    <w:rsid w:val="004D3740"/>
    <w:rsid w:val="004E27C3"/>
    <w:rsid w:val="004F52BD"/>
    <w:rsid w:val="004F5DD8"/>
    <w:rsid w:val="004F69E9"/>
    <w:rsid w:val="00500FA6"/>
    <w:rsid w:val="0050749F"/>
    <w:rsid w:val="005141D9"/>
    <w:rsid w:val="0051580D"/>
    <w:rsid w:val="005213E4"/>
    <w:rsid w:val="00526A47"/>
    <w:rsid w:val="00530153"/>
    <w:rsid w:val="00531E21"/>
    <w:rsid w:val="00533F63"/>
    <w:rsid w:val="00534436"/>
    <w:rsid w:val="00547111"/>
    <w:rsid w:val="00563D05"/>
    <w:rsid w:val="005742B9"/>
    <w:rsid w:val="00592D74"/>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3C56"/>
    <w:rsid w:val="006257ED"/>
    <w:rsid w:val="0063329F"/>
    <w:rsid w:val="0064039E"/>
    <w:rsid w:val="00651DA4"/>
    <w:rsid w:val="00653DE4"/>
    <w:rsid w:val="0065528E"/>
    <w:rsid w:val="006559EE"/>
    <w:rsid w:val="00665C47"/>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D06B4"/>
    <w:rsid w:val="006D3188"/>
    <w:rsid w:val="006E21FB"/>
    <w:rsid w:val="006E7662"/>
    <w:rsid w:val="0070488C"/>
    <w:rsid w:val="00720131"/>
    <w:rsid w:val="00725D27"/>
    <w:rsid w:val="007353F8"/>
    <w:rsid w:val="007405E7"/>
    <w:rsid w:val="00756196"/>
    <w:rsid w:val="00773771"/>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7259"/>
    <w:rsid w:val="008040A8"/>
    <w:rsid w:val="00816AF2"/>
    <w:rsid w:val="008279FA"/>
    <w:rsid w:val="00842135"/>
    <w:rsid w:val="008450E3"/>
    <w:rsid w:val="00846B39"/>
    <w:rsid w:val="00852883"/>
    <w:rsid w:val="00854FFB"/>
    <w:rsid w:val="00856E8A"/>
    <w:rsid w:val="008626E7"/>
    <w:rsid w:val="00863498"/>
    <w:rsid w:val="00865865"/>
    <w:rsid w:val="00870EE7"/>
    <w:rsid w:val="00875CBC"/>
    <w:rsid w:val="008863B9"/>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5753"/>
    <w:rsid w:val="009A579D"/>
    <w:rsid w:val="009B08CD"/>
    <w:rsid w:val="009B5F28"/>
    <w:rsid w:val="009C247A"/>
    <w:rsid w:val="009C7BD5"/>
    <w:rsid w:val="009D6F02"/>
    <w:rsid w:val="009E2826"/>
    <w:rsid w:val="009E3297"/>
    <w:rsid w:val="009F3C64"/>
    <w:rsid w:val="009F734F"/>
    <w:rsid w:val="00A178DC"/>
    <w:rsid w:val="00A246B6"/>
    <w:rsid w:val="00A47E70"/>
    <w:rsid w:val="00A50073"/>
    <w:rsid w:val="00A50CF0"/>
    <w:rsid w:val="00A55EE0"/>
    <w:rsid w:val="00A65174"/>
    <w:rsid w:val="00A7671C"/>
    <w:rsid w:val="00A804B1"/>
    <w:rsid w:val="00A91D87"/>
    <w:rsid w:val="00A9532A"/>
    <w:rsid w:val="00AA16BE"/>
    <w:rsid w:val="00AA2CBC"/>
    <w:rsid w:val="00AB3AED"/>
    <w:rsid w:val="00AB481A"/>
    <w:rsid w:val="00AC1710"/>
    <w:rsid w:val="00AC480A"/>
    <w:rsid w:val="00AC5820"/>
    <w:rsid w:val="00AC6DB2"/>
    <w:rsid w:val="00AC70BF"/>
    <w:rsid w:val="00AD1CD8"/>
    <w:rsid w:val="00AD3853"/>
    <w:rsid w:val="00AF2EE0"/>
    <w:rsid w:val="00AF32C4"/>
    <w:rsid w:val="00AF3DF9"/>
    <w:rsid w:val="00B25301"/>
    <w:rsid w:val="00B258BB"/>
    <w:rsid w:val="00B47AAB"/>
    <w:rsid w:val="00B50594"/>
    <w:rsid w:val="00B53AD4"/>
    <w:rsid w:val="00B56115"/>
    <w:rsid w:val="00B67B97"/>
    <w:rsid w:val="00B75972"/>
    <w:rsid w:val="00B91123"/>
    <w:rsid w:val="00B91CA5"/>
    <w:rsid w:val="00B968C8"/>
    <w:rsid w:val="00B96B26"/>
    <w:rsid w:val="00BA3EC5"/>
    <w:rsid w:val="00BA51D9"/>
    <w:rsid w:val="00BA5EBA"/>
    <w:rsid w:val="00BA6772"/>
    <w:rsid w:val="00BB30BF"/>
    <w:rsid w:val="00BB5DFC"/>
    <w:rsid w:val="00BC5478"/>
    <w:rsid w:val="00BD0486"/>
    <w:rsid w:val="00BD2727"/>
    <w:rsid w:val="00BD279D"/>
    <w:rsid w:val="00BD6BB8"/>
    <w:rsid w:val="00BF059F"/>
    <w:rsid w:val="00C0202F"/>
    <w:rsid w:val="00C06652"/>
    <w:rsid w:val="00C066DD"/>
    <w:rsid w:val="00C311ED"/>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D03F9A"/>
    <w:rsid w:val="00D06D51"/>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D04E6"/>
    <w:rsid w:val="00DD3694"/>
    <w:rsid w:val="00DD5909"/>
    <w:rsid w:val="00DD6A09"/>
    <w:rsid w:val="00DE34CF"/>
    <w:rsid w:val="00E037B2"/>
    <w:rsid w:val="00E13399"/>
    <w:rsid w:val="00E13F3D"/>
    <w:rsid w:val="00E15B3B"/>
    <w:rsid w:val="00E273BD"/>
    <w:rsid w:val="00E34898"/>
    <w:rsid w:val="00E3592E"/>
    <w:rsid w:val="00E360A6"/>
    <w:rsid w:val="00E4060F"/>
    <w:rsid w:val="00E50413"/>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7D7C"/>
    <w:rsid w:val="00EF65B0"/>
    <w:rsid w:val="00EF6A7D"/>
    <w:rsid w:val="00F01229"/>
    <w:rsid w:val="00F0202A"/>
    <w:rsid w:val="00F02686"/>
    <w:rsid w:val="00F04A2A"/>
    <w:rsid w:val="00F12C9F"/>
    <w:rsid w:val="00F25D98"/>
    <w:rsid w:val="00F300FB"/>
    <w:rsid w:val="00F347C7"/>
    <w:rsid w:val="00F370D2"/>
    <w:rsid w:val="00F40E12"/>
    <w:rsid w:val="00F617AE"/>
    <w:rsid w:val="00F840FA"/>
    <w:rsid w:val="00F90DBD"/>
    <w:rsid w:val="00FA039E"/>
    <w:rsid w:val="00FA3235"/>
    <w:rsid w:val="00FB6386"/>
    <w:rsid w:val="00FC4100"/>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6.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8</Pages>
  <Words>3199</Words>
  <Characters>18237</Characters>
  <Application>Microsoft Office Word</Application>
  <DocSecurity>0</DocSecurity>
  <Lines>151</Lines>
  <Paragraphs>42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LTHM4</cp:lastModifiedBy>
  <cp:revision>9</cp:revision>
  <cp:lastPrinted>1900-01-01T00:00:00Z</cp:lastPrinted>
  <dcterms:created xsi:type="dcterms:W3CDTF">2024-10-17T17:55:00Z</dcterms:created>
  <dcterms:modified xsi:type="dcterms:W3CDTF">2024-10-18T02:25:00Z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